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C19B" w14:textId="77777777" w:rsidR="005F23B0" w:rsidRDefault="005F23B0">
      <w:bookmarkStart w:id="0" w:name="_Hlk203041415"/>
      <w:bookmarkEnd w:id="0"/>
    </w:p>
    <w:p w14:paraId="21AF545C" w14:textId="77777777" w:rsidR="003170DE" w:rsidRDefault="003170DE" w:rsidP="003170DE"/>
    <w:p w14:paraId="3F2306A9" w14:textId="1FAFBA02" w:rsidR="003170DE" w:rsidRDefault="003170DE" w:rsidP="003170DE">
      <w:pPr>
        <w:tabs>
          <w:tab w:val="left" w:pos="3972"/>
        </w:tabs>
        <w:jc w:val="center"/>
        <w:rPr>
          <w:sz w:val="40"/>
          <w:szCs w:val="40"/>
        </w:rPr>
      </w:pPr>
      <w:r w:rsidRPr="003170DE">
        <w:rPr>
          <w:sz w:val="40"/>
          <w:szCs w:val="40"/>
        </w:rPr>
        <w:t>CCTP YOKIS FILAIRE</w:t>
      </w:r>
    </w:p>
    <w:p w14:paraId="08567ED2" w14:textId="2E8FAF39" w:rsidR="003170DE" w:rsidRDefault="003170DE" w:rsidP="003170DE">
      <w:pPr>
        <w:tabs>
          <w:tab w:val="left" w:pos="3972"/>
        </w:tabs>
        <w:jc w:val="center"/>
        <w:rPr>
          <w:sz w:val="40"/>
          <w:szCs w:val="40"/>
        </w:rPr>
      </w:pPr>
      <w:r>
        <w:rPr>
          <w:sz w:val="40"/>
          <w:szCs w:val="40"/>
        </w:rPr>
        <w:t>URMET YOKIS</w:t>
      </w:r>
    </w:p>
    <w:p w14:paraId="3879BAB0" w14:textId="77777777" w:rsidR="003170DE" w:rsidRDefault="003170DE" w:rsidP="003170DE">
      <w:pPr>
        <w:tabs>
          <w:tab w:val="left" w:pos="3972"/>
        </w:tabs>
        <w:jc w:val="center"/>
        <w:rPr>
          <w:sz w:val="40"/>
          <w:szCs w:val="40"/>
        </w:rPr>
      </w:pPr>
    </w:p>
    <w:p w14:paraId="43614A05" w14:textId="726EE740" w:rsidR="003170DE" w:rsidRDefault="003170DE" w:rsidP="003170DE">
      <w:pPr>
        <w:tabs>
          <w:tab w:val="left" w:pos="3972"/>
        </w:tabs>
      </w:pPr>
      <w:r w:rsidRPr="005347F8">
        <w:t>Le présent descriptif détaillé a pour objet la fourniture, la pose et la mise en exploitation d’un système d</w:t>
      </w:r>
      <w:r w:rsidR="00CE5DE6">
        <w:t>e pilotage d’un habitat en filaire.</w:t>
      </w:r>
    </w:p>
    <w:p w14:paraId="713D0114" w14:textId="3E357153" w:rsidR="003170DE" w:rsidRDefault="003170DE" w:rsidP="003170DE">
      <w:pPr>
        <w:tabs>
          <w:tab w:val="left" w:pos="3972"/>
        </w:tabs>
        <w:rPr>
          <w:u w:val="single"/>
        </w:rPr>
      </w:pPr>
      <w:r w:rsidRPr="003170DE">
        <w:rPr>
          <w:u w:val="single"/>
        </w:rPr>
        <w:t>Dans le cadre du marché, une mise en service par le fabricant devra obligatoirement être réalisée afin d’assurer la validation de l’installation à la suite de laquelle sera délivrée une attestation de bon fonctionnement. </w:t>
      </w:r>
    </w:p>
    <w:p w14:paraId="479FB08A" w14:textId="77777777" w:rsidR="0044317C" w:rsidRDefault="0044317C" w:rsidP="003170DE">
      <w:pPr>
        <w:tabs>
          <w:tab w:val="left" w:pos="3972"/>
        </w:tabs>
        <w:rPr>
          <w:u w:val="single"/>
        </w:rPr>
      </w:pPr>
    </w:p>
    <w:p w14:paraId="6419E1D7" w14:textId="0B889603" w:rsidR="0044317C" w:rsidRDefault="0044317C" w:rsidP="003170DE">
      <w:pPr>
        <w:tabs>
          <w:tab w:val="left" w:pos="3972"/>
        </w:tabs>
      </w:pPr>
      <w:r>
        <w:t xml:space="preserve">Le système filaire à mettre en œuvre sera de la marque URMET Yokis basé sur une technologie </w:t>
      </w:r>
      <w:r w:rsidR="00D0493A">
        <w:t>filaire</w:t>
      </w:r>
      <w:r>
        <w:t xml:space="preserve">. Il permettra la commande locale et de centraliser tous les points de commande. </w:t>
      </w:r>
    </w:p>
    <w:p w14:paraId="6E3A7B47" w14:textId="77777777" w:rsidR="00D0493A" w:rsidRDefault="00D0493A" w:rsidP="003170DE">
      <w:pPr>
        <w:tabs>
          <w:tab w:val="left" w:pos="3972"/>
        </w:tabs>
      </w:pPr>
    </w:p>
    <w:p w14:paraId="71562229" w14:textId="5DA30704" w:rsidR="00D0493A" w:rsidRPr="00E623D8" w:rsidRDefault="00D0493A" w:rsidP="00D0493A">
      <w:pPr>
        <w:pStyle w:val="Paragraphedeliste"/>
        <w:numPr>
          <w:ilvl w:val="0"/>
          <w:numId w:val="1"/>
        </w:numPr>
        <w:tabs>
          <w:tab w:val="left" w:pos="3972"/>
        </w:tabs>
        <w:rPr>
          <w:b/>
          <w:bCs/>
          <w:color w:val="E97132" w:themeColor="accent2"/>
        </w:rPr>
      </w:pPr>
      <w:r w:rsidRPr="00E623D8">
        <w:rPr>
          <w:b/>
          <w:bCs/>
          <w:color w:val="E97132" w:themeColor="accent2"/>
        </w:rPr>
        <w:t xml:space="preserve">Description des travaux à réaliser </w:t>
      </w:r>
    </w:p>
    <w:p w14:paraId="0D1ABCAA" w14:textId="079052D1" w:rsidR="00D0493A" w:rsidRDefault="00D0493A" w:rsidP="00D0493A">
      <w:pPr>
        <w:tabs>
          <w:tab w:val="left" w:pos="3972"/>
        </w:tabs>
      </w:pPr>
      <w:r w:rsidRPr="007C041D">
        <w:t>Les micromodules à mettre en œuvre devront être compatibles avec tous les appareillages du marché. Les récepteurs à encastrer devront être mis dans des boitiers d’encastrement de</w:t>
      </w:r>
      <w:r>
        <w:t xml:space="preserve"> profondeur</w:t>
      </w:r>
      <w:r w:rsidRPr="007C041D">
        <w:t xml:space="preserve"> 50</w:t>
      </w:r>
      <w:r>
        <w:t>mm</w:t>
      </w:r>
      <w:r w:rsidR="00B075B7">
        <w:t>, ou de profondeur 40mm avec poche pour micromodule</w:t>
      </w:r>
      <w:r w:rsidRPr="007C041D">
        <w:t>. Tous les autres éléments spécifiques au système devront être mis en œuvre pour permettre d’obtenir les fonctionnalités décrites ci-</w:t>
      </w:r>
      <w:r w:rsidRPr="004A521C">
        <w:t>après. Ils permettront la commande locale, de créer des zones de commande et</w:t>
      </w:r>
      <w:r w:rsidR="00B075B7">
        <w:t>/ou</w:t>
      </w:r>
      <w:r w:rsidRPr="004A521C">
        <w:t xml:space="preserve"> de centraliser tous les points de commande</w:t>
      </w:r>
    </w:p>
    <w:p w14:paraId="1FE72D69" w14:textId="61920C88" w:rsidR="00D0493A" w:rsidRPr="00E623D8" w:rsidRDefault="00E775B6" w:rsidP="00E775B6">
      <w:pPr>
        <w:pStyle w:val="Paragraphedeliste"/>
        <w:numPr>
          <w:ilvl w:val="0"/>
          <w:numId w:val="1"/>
        </w:numPr>
        <w:tabs>
          <w:tab w:val="left" w:pos="3972"/>
        </w:tabs>
        <w:rPr>
          <w:b/>
          <w:bCs/>
          <w:color w:val="E97132" w:themeColor="accent2"/>
        </w:rPr>
      </w:pPr>
      <w:r w:rsidRPr="00E623D8">
        <w:rPr>
          <w:b/>
          <w:bCs/>
          <w:color w:val="E97132" w:themeColor="accent2"/>
        </w:rPr>
        <w:t xml:space="preserve">Garantie de bon fonctionnement </w:t>
      </w:r>
    </w:p>
    <w:p w14:paraId="766E1A30" w14:textId="6EE48491" w:rsidR="008D65E2" w:rsidRPr="00A80804" w:rsidRDefault="008D65E2" w:rsidP="008D65E2">
      <w:pPr>
        <w:autoSpaceDE w:val="0"/>
        <w:autoSpaceDN w:val="0"/>
        <w:adjustRightInd w:val="0"/>
        <w:rPr>
          <w:rFonts w:cs="Calibri"/>
        </w:rPr>
      </w:pPr>
      <w:r w:rsidRPr="00A80804">
        <w:rPr>
          <w:rFonts w:cs="Calibri"/>
        </w:rPr>
        <w:t>Pendant la période de garantie de bon fonctionnement (2 ans) à compter de la date de réception, l'entrepreneur est tenu de remédier, à ses frais, à tous les désordres pouvant se produire et de faire en sorte que les équipements demeurent en l'état où ils étaient lors de la réception. L’obligation de résultat est exigée.</w:t>
      </w:r>
      <w:r>
        <w:rPr>
          <w:rFonts w:cs="Calibri"/>
        </w:rPr>
        <w:t xml:space="preserve"> Tous les produits Urmet Yokis sont garantis 5 ans. </w:t>
      </w:r>
    </w:p>
    <w:p w14:paraId="7E3DA80B" w14:textId="78EFAC08" w:rsidR="00E623D8" w:rsidRPr="00E623D8" w:rsidRDefault="00E775B6" w:rsidP="008D65E2">
      <w:pPr>
        <w:tabs>
          <w:tab w:val="left" w:pos="3972"/>
        </w:tabs>
        <w:rPr>
          <w:b/>
          <w:bCs/>
          <w:color w:val="E97132" w:themeColor="accent2"/>
        </w:rPr>
      </w:pPr>
      <w:r w:rsidRPr="00E623D8">
        <w:rPr>
          <w:b/>
          <w:bCs/>
          <w:color w:val="E97132" w:themeColor="accent2"/>
        </w:rPr>
        <w:t>Description des équipements</w:t>
      </w:r>
    </w:p>
    <w:p w14:paraId="7DC84C2A" w14:textId="77777777" w:rsidR="00E623D8" w:rsidRPr="00E623D8" w:rsidRDefault="00E623D8" w:rsidP="00E623D8">
      <w:pPr>
        <w:pStyle w:val="Paragraphedeliste"/>
        <w:tabs>
          <w:tab w:val="left" w:pos="3972"/>
        </w:tabs>
        <w:rPr>
          <w:b/>
          <w:bCs/>
        </w:rPr>
      </w:pPr>
    </w:p>
    <w:p w14:paraId="08DA49B3" w14:textId="1B2E5159" w:rsidR="00E775B6" w:rsidRDefault="00E623D8" w:rsidP="00EC6A50">
      <w:pPr>
        <w:pStyle w:val="Paragraphedeliste"/>
        <w:numPr>
          <w:ilvl w:val="0"/>
          <w:numId w:val="3"/>
        </w:numPr>
        <w:tabs>
          <w:tab w:val="left" w:pos="3972"/>
        </w:tabs>
      </w:pPr>
      <w:r>
        <w:t>Commande de volets roulants</w:t>
      </w:r>
    </w:p>
    <w:p w14:paraId="257A01FE" w14:textId="16D8B044" w:rsidR="00E623D8" w:rsidRDefault="00E623D8" w:rsidP="00E623D8">
      <w:pPr>
        <w:tabs>
          <w:tab w:val="left" w:pos="3972"/>
        </w:tabs>
      </w:pPr>
      <w:r w:rsidRPr="00E623D8">
        <w:rPr>
          <w:u w:val="single"/>
        </w:rPr>
        <w:t>Pré requis</w:t>
      </w:r>
      <w:r w:rsidRPr="00E623D8">
        <w:t xml:space="preserve"> : Le titulaire du lot Menuiserie devra fournir un plan avec la localisation de ces attentes électriques et les documentations techniques du fabricant de volet avec les schémas de câblage du matériel installé. Le volet roulant devra être avec moteur </w:t>
      </w:r>
      <w:r w:rsidR="006475A1">
        <w:t xml:space="preserve">filaire </w:t>
      </w:r>
      <w:r w:rsidRPr="00E623D8">
        <w:t xml:space="preserve">3 ou 4 fils pilotés par alimentation </w:t>
      </w:r>
      <w:r w:rsidR="00C13547">
        <w:t>O/F (neutre, montée, descente)</w:t>
      </w:r>
      <w:r>
        <w:t>.</w:t>
      </w:r>
    </w:p>
    <w:p w14:paraId="05EF8E2B" w14:textId="6094A000" w:rsidR="00E623D8" w:rsidRDefault="00E623D8" w:rsidP="00E623D8">
      <w:pPr>
        <w:tabs>
          <w:tab w:val="left" w:pos="3972"/>
        </w:tabs>
      </w:pPr>
      <w:r>
        <w:t xml:space="preserve">Le micromodule filaire réf MVR500E </w:t>
      </w:r>
      <w:r w:rsidR="00375138" w:rsidRPr="00203F12">
        <w:t>de</w:t>
      </w:r>
      <w:r w:rsidRPr="00203F12">
        <w:t xml:space="preserve"> </w:t>
      </w:r>
      <w:r>
        <w:t>la marque URMET Yokis devra permettre la commande de volets roulants. L’installation permettra la commande locale, la commande par zone et</w:t>
      </w:r>
      <w:r w:rsidR="00880C60">
        <w:t>/ou</w:t>
      </w:r>
      <w:r>
        <w:t xml:space="preserve"> la commande centralisée de tous les volets roulants du logement. Il disposera d’un contrôle de force intégré permettant ainsi de protéger les lames du volet roulant, le moteur, les personnes en cas d’obstacle en coupant immédiatement l’alimentation du moteur. Il est compatible avec les moteurs filaires 3 ou 4 fils en 230V. Simple d’utilisation, il fonctionne avec BP simple ou BP double (en ajoutant l’accessoire R12M). </w:t>
      </w:r>
    </w:p>
    <w:p w14:paraId="03CBA697" w14:textId="4317A42C" w:rsidR="00E623D8" w:rsidRDefault="00E623D8">
      <w:pPr>
        <w:jc w:val="left"/>
      </w:pPr>
    </w:p>
    <w:p w14:paraId="66782A6A" w14:textId="77777777" w:rsidR="00E623D8" w:rsidRDefault="00E623D8" w:rsidP="00E623D8">
      <w:pPr>
        <w:tabs>
          <w:tab w:val="left" w:pos="3972"/>
        </w:tabs>
      </w:pPr>
    </w:p>
    <w:p w14:paraId="3B534306" w14:textId="36C2B3CA" w:rsidR="00E623D8" w:rsidRDefault="00E623D8" w:rsidP="00E623D8">
      <w:pPr>
        <w:tabs>
          <w:tab w:val="left" w:pos="3972"/>
        </w:tabs>
      </w:pPr>
      <w:r>
        <w:t>Le micromodule MVR500E dispose des caractéristiques suivantes :</w:t>
      </w:r>
    </w:p>
    <w:p w14:paraId="00C41C77" w14:textId="5ABFF638" w:rsidR="00E623D8" w:rsidRDefault="00E623D8" w:rsidP="00E623D8">
      <w:pPr>
        <w:tabs>
          <w:tab w:val="left" w:pos="3972"/>
        </w:tabs>
        <w:jc w:val="left"/>
      </w:pPr>
      <w:r w:rsidRPr="006475A1">
        <w:rPr>
          <w:b/>
          <w:bCs/>
        </w:rPr>
        <w:t>Tension secteur</w:t>
      </w:r>
      <w:r>
        <w:t> :</w:t>
      </w:r>
      <w:r w:rsidR="006475A1">
        <w:t xml:space="preserve"> </w:t>
      </w:r>
      <w:r w:rsidR="006475A1" w:rsidRPr="007C041D">
        <w:t>230V~ (+10% – 15%) – 50Hz</w:t>
      </w:r>
    </w:p>
    <w:p w14:paraId="1A0F0E12" w14:textId="4F664742" w:rsidR="00E623D8" w:rsidRDefault="00E623D8" w:rsidP="00E623D8">
      <w:pPr>
        <w:tabs>
          <w:tab w:val="left" w:pos="3972"/>
        </w:tabs>
        <w:jc w:val="left"/>
      </w:pPr>
      <w:r w:rsidRPr="006475A1">
        <w:rPr>
          <w:b/>
          <w:bCs/>
        </w:rPr>
        <w:t>Puissance maximale du moteur</w:t>
      </w:r>
      <w:r>
        <w:t> :</w:t>
      </w:r>
      <w:r w:rsidR="006475A1">
        <w:t xml:space="preserve"> 500W</w:t>
      </w:r>
    </w:p>
    <w:p w14:paraId="62E76C5E" w14:textId="2A733221" w:rsidR="00E623D8" w:rsidRDefault="00E623D8" w:rsidP="00E623D8">
      <w:pPr>
        <w:tabs>
          <w:tab w:val="left" w:pos="3972"/>
        </w:tabs>
        <w:jc w:val="left"/>
      </w:pPr>
      <w:r w:rsidRPr="006475A1">
        <w:rPr>
          <w:b/>
          <w:bCs/>
        </w:rPr>
        <w:t>Température ambiante</w:t>
      </w:r>
      <w:r>
        <w:t> :</w:t>
      </w:r>
      <w:r w:rsidR="006475A1" w:rsidRPr="006475A1">
        <w:t xml:space="preserve"> </w:t>
      </w:r>
      <w:r w:rsidR="006475A1" w:rsidRPr="007C041D">
        <w:t>-20°C à +40°</w:t>
      </w:r>
    </w:p>
    <w:p w14:paraId="60B89F43" w14:textId="2C00E285" w:rsidR="006475A1" w:rsidRDefault="006475A1" w:rsidP="00E623D8">
      <w:pPr>
        <w:tabs>
          <w:tab w:val="left" w:pos="3972"/>
        </w:tabs>
        <w:jc w:val="left"/>
      </w:pPr>
      <w:r w:rsidRPr="006475A1">
        <w:rPr>
          <w:b/>
          <w:bCs/>
        </w:rPr>
        <w:t>Compatibilité </w:t>
      </w:r>
      <w:r>
        <w:t xml:space="preserve">: </w:t>
      </w:r>
      <w:r w:rsidRPr="007C041D">
        <w:t xml:space="preserve">Adapté aux moteurs </w:t>
      </w:r>
      <w:r w:rsidRPr="00C13547">
        <w:rPr>
          <w:u w:val="single"/>
        </w:rPr>
        <w:t>filaires</w:t>
      </w:r>
      <w:r w:rsidRPr="00C13547">
        <w:t xml:space="preserve"> </w:t>
      </w:r>
      <w:r w:rsidRPr="007C041D">
        <w:t>3 ou 4 fils avec alimentation montée/descente</w:t>
      </w:r>
    </w:p>
    <w:p w14:paraId="76DA2560" w14:textId="0EF3B1B9" w:rsidR="006475A1" w:rsidRDefault="006475A1" w:rsidP="00E623D8">
      <w:pPr>
        <w:tabs>
          <w:tab w:val="left" w:pos="3972"/>
        </w:tabs>
        <w:jc w:val="left"/>
      </w:pPr>
      <w:r w:rsidRPr="006475A1">
        <w:rPr>
          <w:b/>
          <w:bCs/>
        </w:rPr>
        <w:t>Fonctionnalités</w:t>
      </w:r>
      <w:r>
        <w:t> :</w:t>
      </w:r>
      <w:r w:rsidRPr="006475A1">
        <w:t xml:space="preserve"> </w:t>
      </w:r>
      <w:r w:rsidRPr="007C041D">
        <w:t>Programmation journalière, définition de positions intermédiaires, configuration de butées électroniques.</w:t>
      </w:r>
    </w:p>
    <w:p w14:paraId="0FFDB366" w14:textId="77777777" w:rsidR="00EC6A50" w:rsidRDefault="00EC6A50" w:rsidP="00E623D8">
      <w:pPr>
        <w:tabs>
          <w:tab w:val="left" w:pos="3972"/>
        </w:tabs>
        <w:jc w:val="left"/>
      </w:pPr>
    </w:p>
    <w:p w14:paraId="068A6D5F" w14:textId="7D278D01" w:rsidR="00EC6A50" w:rsidRDefault="00EC6A50" w:rsidP="00EC6A50">
      <w:pPr>
        <w:pStyle w:val="Paragraphedeliste"/>
        <w:numPr>
          <w:ilvl w:val="0"/>
          <w:numId w:val="4"/>
        </w:numPr>
        <w:tabs>
          <w:tab w:val="left" w:pos="3972"/>
        </w:tabs>
        <w:jc w:val="left"/>
      </w:pPr>
      <w:r>
        <w:t>Centralisation :</w:t>
      </w:r>
    </w:p>
    <w:p w14:paraId="09B4F194" w14:textId="6FAF5628" w:rsidR="00EC6A50" w:rsidRPr="007B435F" w:rsidRDefault="00EC6A50" w:rsidP="00EC6A50">
      <w:pPr>
        <w:jc w:val="left"/>
        <w:rPr>
          <w:color w:val="000000" w:themeColor="text1"/>
        </w:rPr>
      </w:pPr>
      <w:r w:rsidRPr="007B435F">
        <w:rPr>
          <w:color w:val="000000" w:themeColor="text1"/>
        </w:rPr>
        <w:t xml:space="preserve">Un simple fil pilote permet la commande de l’ensemble des volets avec un bouton poussoir double montée et descente. Le nombre de volets centralisés est illimité ce qui permet de réaliser des installations importantes dans le tertiaire. Il faudra pour ce faire associer </w:t>
      </w:r>
      <w:r w:rsidR="007B435F" w:rsidRPr="007B435F">
        <w:rPr>
          <w:color w:val="000000" w:themeColor="text1"/>
        </w:rPr>
        <w:t>3</w:t>
      </w:r>
      <w:r w:rsidRPr="007B435F">
        <w:rPr>
          <w:color w:val="000000" w:themeColor="text1"/>
        </w:rPr>
        <w:t xml:space="preserve"> accessoires :</w:t>
      </w:r>
    </w:p>
    <w:p w14:paraId="02325A05" w14:textId="26F50828" w:rsidR="007B435F" w:rsidRDefault="00EC6A50" w:rsidP="007B435F">
      <w:pPr>
        <w:rPr>
          <w:color w:val="000000" w:themeColor="text1"/>
        </w:rPr>
      </w:pPr>
      <w:r w:rsidRPr="007B435F">
        <w:rPr>
          <w:color w:val="000000" w:themeColor="text1"/>
        </w:rPr>
        <w:sym w:font="Wingdings" w:char="F0E0"/>
      </w:r>
      <w:r w:rsidRPr="007B435F">
        <w:rPr>
          <w:color w:val="000000" w:themeColor="text1"/>
        </w:rPr>
        <w:t xml:space="preserve">R12M : </w:t>
      </w:r>
      <w:r w:rsidR="007B435F">
        <w:rPr>
          <w:color w:val="000000" w:themeColor="text1"/>
        </w:rPr>
        <w:t>I</w:t>
      </w:r>
      <w:r w:rsidRPr="007B435F">
        <w:rPr>
          <w:color w:val="000000" w:themeColor="text1"/>
        </w:rPr>
        <w:t xml:space="preserve">l permet de convertir les deux informations montée-descente d’un bouton poussoir double sur un même </w:t>
      </w:r>
      <w:r w:rsidR="007B435F">
        <w:rPr>
          <w:color w:val="000000" w:themeColor="text1"/>
        </w:rPr>
        <w:t>fil</w:t>
      </w:r>
    </w:p>
    <w:p w14:paraId="6D9362EB" w14:textId="26622C7B" w:rsidR="00EC6A50" w:rsidRPr="007B435F" w:rsidRDefault="007B435F" w:rsidP="007B435F">
      <w:pPr>
        <w:rPr>
          <w:color w:val="000000" w:themeColor="text1"/>
        </w:rPr>
      </w:pPr>
      <w:r w:rsidRPr="007B435F">
        <w:rPr>
          <w:color w:val="000000" w:themeColor="text1"/>
        </w:rPr>
        <w:sym w:font="Wingdings" w:char="F0E0"/>
      </w:r>
      <w:r w:rsidR="00EC6A50" w:rsidRPr="007B435F">
        <w:rPr>
          <w:color w:val="000000" w:themeColor="text1"/>
        </w:rPr>
        <w:t xml:space="preserve">D600V : </w:t>
      </w:r>
      <w:r>
        <w:rPr>
          <w:color w:val="000000" w:themeColor="text1"/>
        </w:rPr>
        <w:t>Il</w:t>
      </w:r>
      <w:r w:rsidR="00EC6A50" w:rsidRPr="007B435F">
        <w:rPr>
          <w:color w:val="000000" w:themeColor="text1"/>
        </w:rPr>
        <w:t xml:space="preserve"> permet d’éviter le retour de la commande locale sur le fil pilote  </w:t>
      </w:r>
    </w:p>
    <w:p w14:paraId="0AAEA6B4" w14:textId="7D98C05D" w:rsidR="00EC6A50" w:rsidRDefault="007B435F" w:rsidP="00EC6A50">
      <w:pPr>
        <w:tabs>
          <w:tab w:val="left" w:pos="3972"/>
        </w:tabs>
        <w:jc w:val="left"/>
        <w:rPr>
          <w:u w:val="single"/>
        </w:rPr>
      </w:pPr>
      <w:r>
        <w:sym w:font="Wingdings" w:char="F0E0"/>
      </w:r>
      <w:r>
        <w:t xml:space="preserve">REL1C : Il permet d’utiliser des commandes de centralisation sur des </w:t>
      </w:r>
      <w:r w:rsidRPr="007B435F">
        <w:rPr>
          <w:u w:val="single"/>
        </w:rPr>
        <w:t>installations triphasées</w:t>
      </w:r>
      <w:r>
        <w:rPr>
          <w:u w:val="single"/>
        </w:rPr>
        <w:t>.</w:t>
      </w:r>
    </w:p>
    <w:p w14:paraId="157955EA" w14:textId="0B8C3D27" w:rsidR="00C13547" w:rsidRPr="00C13547" w:rsidRDefault="00C13547" w:rsidP="00C13547">
      <w:pPr>
        <w:tabs>
          <w:tab w:val="left" w:pos="3972"/>
        </w:tabs>
        <w:jc w:val="left"/>
      </w:pPr>
      <w:r w:rsidRPr="00C13547">
        <w:sym w:font="Wingdings" w:char="F0E0"/>
      </w:r>
      <w:r>
        <w:t xml:space="preserve">CVI34 : </w:t>
      </w:r>
      <w:r w:rsidRPr="00C13547">
        <w:t>Permet de piloter une centralisation de</w:t>
      </w:r>
      <w:r>
        <w:t xml:space="preserve"> </w:t>
      </w:r>
      <w:r w:rsidRPr="00C13547">
        <w:t>volets roulants via un automatisme</w:t>
      </w:r>
      <w:r>
        <w:t xml:space="preserve"> (anémomètre, luxmètre…)</w:t>
      </w:r>
      <w:r w:rsidRPr="00C13547">
        <w:t xml:space="preserve"> ou une</w:t>
      </w:r>
      <w:r>
        <w:t xml:space="preserve"> </w:t>
      </w:r>
      <w:r w:rsidRPr="00C13547">
        <w:t>horloge numérique.</w:t>
      </w:r>
      <w:r>
        <w:t xml:space="preserve"> </w:t>
      </w:r>
    </w:p>
    <w:p w14:paraId="6596B84C" w14:textId="77777777" w:rsidR="007B435F" w:rsidRDefault="007B435F" w:rsidP="00EC6A50">
      <w:pPr>
        <w:tabs>
          <w:tab w:val="left" w:pos="3972"/>
        </w:tabs>
        <w:jc w:val="left"/>
        <w:rPr>
          <w:u w:val="single"/>
        </w:rPr>
      </w:pPr>
    </w:p>
    <w:p w14:paraId="5DCF66F2" w14:textId="5AA12D2C" w:rsidR="007B435F" w:rsidRDefault="007B435F" w:rsidP="00EC6A50">
      <w:pPr>
        <w:tabs>
          <w:tab w:val="left" w:pos="3972"/>
        </w:tabs>
        <w:jc w:val="left"/>
        <w:rPr>
          <w:u w:val="single"/>
        </w:rPr>
      </w:pPr>
      <w:r>
        <w:rPr>
          <w:u w:val="single"/>
        </w:rPr>
        <w:t>Schéma de principe d’une centralisation</w:t>
      </w:r>
      <w:r w:rsidR="00375138">
        <w:rPr>
          <w:u w:val="single"/>
        </w:rPr>
        <w:t xml:space="preserve"> </w:t>
      </w:r>
      <w:r w:rsidR="00375138" w:rsidRPr="00375138">
        <w:rPr>
          <w:color w:val="FF0000"/>
          <w:u w:val="single"/>
        </w:rPr>
        <w:t>monophasée</w:t>
      </w:r>
      <w:r>
        <w:rPr>
          <w:u w:val="single"/>
        </w:rPr>
        <w:t> :</w:t>
      </w:r>
    </w:p>
    <w:p w14:paraId="026456EE" w14:textId="5E679770" w:rsidR="007B435F" w:rsidRDefault="007B435F" w:rsidP="00EC6A50">
      <w:pPr>
        <w:tabs>
          <w:tab w:val="left" w:pos="3972"/>
        </w:tabs>
        <w:jc w:val="left"/>
      </w:pPr>
      <w:r w:rsidRPr="005347F8">
        <w:rPr>
          <w:rFonts w:ascii="Roboto" w:hAnsi="Roboto"/>
          <w:noProof/>
          <w:color w:val="494949"/>
          <w:sz w:val="23"/>
          <w:szCs w:val="23"/>
        </w:rPr>
        <w:drawing>
          <wp:inline distT="0" distB="0" distL="0" distR="0" wp14:anchorId="47299F9F" wp14:editId="21835249">
            <wp:extent cx="3886200" cy="2991329"/>
            <wp:effectExtent l="0" t="0" r="0" b="0"/>
            <wp:docPr id="1167790003" name="Image 1" descr="Une image contenant texte, capture d’écran, diagram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90003" name="Image 1" descr="Une image contenant texte, capture d’écran, diagramme, conception&#10;&#10;Description générée automatiquement"/>
                    <pic:cNvPicPr/>
                  </pic:nvPicPr>
                  <pic:blipFill>
                    <a:blip r:embed="rId7"/>
                    <a:stretch>
                      <a:fillRect/>
                    </a:stretch>
                  </pic:blipFill>
                  <pic:spPr>
                    <a:xfrm>
                      <a:off x="0" y="0"/>
                      <a:ext cx="3902033" cy="3003516"/>
                    </a:xfrm>
                    <a:prstGeom prst="rect">
                      <a:avLst/>
                    </a:prstGeom>
                  </pic:spPr>
                </pic:pic>
              </a:graphicData>
            </a:graphic>
          </wp:inline>
        </w:drawing>
      </w:r>
    </w:p>
    <w:p w14:paraId="13079769" w14:textId="00AC8DC2" w:rsidR="007B435F" w:rsidRDefault="007B435F" w:rsidP="00EC6A50">
      <w:pPr>
        <w:tabs>
          <w:tab w:val="left" w:pos="3972"/>
        </w:tabs>
        <w:jc w:val="left"/>
        <w:rPr>
          <w:u w:val="single"/>
        </w:rPr>
      </w:pPr>
    </w:p>
    <w:p w14:paraId="6FA6A4D7" w14:textId="77777777" w:rsidR="00B614B7" w:rsidRDefault="00B614B7">
      <w:pPr>
        <w:jc w:val="left"/>
        <w:rPr>
          <w:u w:val="single"/>
        </w:rPr>
      </w:pPr>
      <w:r>
        <w:rPr>
          <w:u w:val="single"/>
        </w:rPr>
        <w:br w:type="page"/>
      </w:r>
    </w:p>
    <w:p w14:paraId="46626F66" w14:textId="7C0890C4" w:rsidR="007B435F" w:rsidRDefault="007B435F" w:rsidP="00EC6A50">
      <w:pPr>
        <w:tabs>
          <w:tab w:val="left" w:pos="3972"/>
        </w:tabs>
        <w:jc w:val="left"/>
        <w:rPr>
          <w:u w:val="single"/>
        </w:rPr>
      </w:pPr>
      <w:r w:rsidRPr="007B435F">
        <w:rPr>
          <w:u w:val="single"/>
        </w:rPr>
        <w:lastRenderedPageBreak/>
        <w:t>Schéma de principe d’une centralisation sur installation triphasée</w:t>
      </w:r>
      <w:r w:rsidR="00B614B7">
        <w:rPr>
          <w:u w:val="single"/>
        </w:rPr>
        <w:t>*</w:t>
      </w:r>
      <w:r w:rsidRPr="007B435F">
        <w:rPr>
          <w:u w:val="single"/>
        </w:rPr>
        <w:t> :</w:t>
      </w:r>
    </w:p>
    <w:p w14:paraId="7914C744" w14:textId="12048A04" w:rsidR="007B435F" w:rsidRDefault="00FD785C" w:rsidP="00EC6A50">
      <w:pPr>
        <w:tabs>
          <w:tab w:val="left" w:pos="3972"/>
        </w:tabs>
        <w:jc w:val="left"/>
        <w:rPr>
          <w:u w:val="single"/>
        </w:rPr>
      </w:pPr>
      <w:r w:rsidRPr="00FD785C">
        <w:rPr>
          <w:noProof/>
          <w:u w:val="single"/>
        </w:rPr>
        <w:drawing>
          <wp:inline distT="0" distB="0" distL="0" distR="0" wp14:anchorId="532F8482" wp14:editId="667C0707">
            <wp:extent cx="5661660" cy="1614497"/>
            <wp:effectExtent l="0" t="0" r="0" b="5080"/>
            <wp:docPr id="1094778606" name="Image 1" descr="Une image contenant diagramme, capture d’écran, texte, Pl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78606" name="Image 1" descr="Une image contenant diagramme, capture d’écran, texte, Plan&#10;&#10;Le contenu généré par l’IA peut être incorrect."/>
                    <pic:cNvPicPr/>
                  </pic:nvPicPr>
                  <pic:blipFill>
                    <a:blip r:embed="rId8"/>
                    <a:stretch>
                      <a:fillRect/>
                    </a:stretch>
                  </pic:blipFill>
                  <pic:spPr>
                    <a:xfrm>
                      <a:off x="0" y="0"/>
                      <a:ext cx="5682045" cy="1620310"/>
                    </a:xfrm>
                    <a:prstGeom prst="rect">
                      <a:avLst/>
                    </a:prstGeom>
                  </pic:spPr>
                </pic:pic>
              </a:graphicData>
            </a:graphic>
          </wp:inline>
        </w:drawing>
      </w:r>
    </w:p>
    <w:p w14:paraId="1256BB7D" w14:textId="77777777" w:rsidR="00B614B7" w:rsidRDefault="00B614B7" w:rsidP="001A2231">
      <w:pPr>
        <w:jc w:val="left"/>
        <w:rPr>
          <w:u w:val="single"/>
        </w:rPr>
      </w:pPr>
    </w:p>
    <w:p w14:paraId="597D697B" w14:textId="29C169E7" w:rsidR="007B435F" w:rsidRPr="00B614B7" w:rsidRDefault="00B614B7" w:rsidP="001A2231">
      <w:pPr>
        <w:jc w:val="left"/>
      </w:pPr>
      <w:r>
        <w:t>*</w:t>
      </w:r>
      <w:r w:rsidRPr="00B614B7">
        <w:t>L’ensemble des modules d’une même zone doi</w:t>
      </w:r>
      <w:r>
        <w:t>vent</w:t>
      </w:r>
      <w:r w:rsidRPr="00B614B7">
        <w:t xml:space="preserve"> être alimenté</w:t>
      </w:r>
      <w:r>
        <w:t>s</w:t>
      </w:r>
      <w:r w:rsidRPr="00B614B7">
        <w:t xml:space="preserve"> par une même phase</w:t>
      </w:r>
      <w:r>
        <w:t xml:space="preserve"> (centralisation volet roulant et éclairages)</w:t>
      </w:r>
      <w:r w:rsidR="001A2231" w:rsidRPr="00B614B7">
        <w:br w:type="page"/>
      </w:r>
    </w:p>
    <w:p w14:paraId="408E3709" w14:textId="7DF61658" w:rsidR="001A2231" w:rsidRDefault="001A2231" w:rsidP="001A2231">
      <w:pPr>
        <w:pStyle w:val="Paragraphedeliste"/>
        <w:numPr>
          <w:ilvl w:val="0"/>
          <w:numId w:val="3"/>
        </w:numPr>
        <w:tabs>
          <w:tab w:val="left" w:pos="3972"/>
        </w:tabs>
        <w:jc w:val="left"/>
      </w:pPr>
      <w:r w:rsidRPr="001A2231">
        <w:lastRenderedPageBreak/>
        <w:t xml:space="preserve">Commande </w:t>
      </w:r>
      <w:r w:rsidR="00905269">
        <w:t>d’</w:t>
      </w:r>
      <w:r w:rsidRPr="001A2231">
        <w:t>éclairage</w:t>
      </w:r>
    </w:p>
    <w:p w14:paraId="053EA53F" w14:textId="2453D498" w:rsidR="00F40105" w:rsidRDefault="00F40105" w:rsidP="00905269">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r w:rsidRPr="00F9714F">
        <w:rPr>
          <w:rFonts w:ascii="Bariol" w:eastAsiaTheme="minorHAnsi" w:hAnsi="Bariol" w:cstheme="minorBidi"/>
          <w:color w:val="000000" w:themeColor="text1"/>
          <w:kern w:val="2"/>
          <w:sz w:val="22"/>
          <w:u w:val="single"/>
          <w:lang w:eastAsia="en-US"/>
          <w14:ligatures w14:val="standardContextual"/>
        </w:rPr>
        <w:t xml:space="preserve">Les circuits lumineux </w:t>
      </w:r>
      <w:r w:rsidRPr="00F9714F">
        <w:rPr>
          <w:rFonts w:ascii="Bariol" w:eastAsiaTheme="minorHAnsi" w:hAnsi="Bariol" w:cstheme="minorBidi"/>
          <w:b/>
          <w:bCs/>
          <w:color w:val="000000" w:themeColor="text1"/>
          <w:kern w:val="2"/>
          <w:sz w:val="22"/>
          <w:u w:val="single"/>
          <w:lang w:eastAsia="en-US"/>
          <w14:ligatures w14:val="standardContextual"/>
        </w:rPr>
        <w:t>non variables</w:t>
      </w:r>
      <w:r w:rsidRPr="00F9714F">
        <w:rPr>
          <w:rFonts w:ascii="Bariol" w:eastAsiaTheme="minorHAnsi" w:hAnsi="Bariol" w:cstheme="minorBidi"/>
          <w:color w:val="000000" w:themeColor="text1"/>
          <w:kern w:val="2"/>
          <w:sz w:val="22"/>
          <w:u w:val="single"/>
          <w:lang w:eastAsia="en-US"/>
          <w14:ligatures w14:val="standardContextual"/>
        </w:rPr>
        <w:t xml:space="preserve"> </w:t>
      </w:r>
      <w:r w:rsidR="00905269" w:rsidRPr="00F9714F">
        <w:rPr>
          <w:rFonts w:ascii="Bariol" w:eastAsiaTheme="minorHAnsi" w:hAnsi="Bariol" w:cstheme="minorBidi"/>
          <w:color w:val="000000" w:themeColor="text1"/>
          <w:kern w:val="2"/>
          <w:sz w:val="22"/>
          <w:u w:val="single"/>
          <w:lang w:eastAsia="en-US"/>
          <w14:ligatures w14:val="standardContextual"/>
        </w:rPr>
        <w:t xml:space="preserve">des logements </w:t>
      </w:r>
      <w:r w:rsidRPr="00F9714F">
        <w:rPr>
          <w:rFonts w:ascii="Bariol" w:eastAsiaTheme="minorHAnsi" w:hAnsi="Bariol" w:cstheme="minorBidi"/>
          <w:color w:val="000000" w:themeColor="text1"/>
          <w:kern w:val="2"/>
          <w:sz w:val="22"/>
          <w:u w:val="single"/>
          <w:lang w:eastAsia="en-US"/>
          <w14:ligatures w14:val="standardContextual"/>
        </w:rPr>
        <w:t>seront équipés d</w:t>
      </w:r>
      <w:r w:rsidR="00905269" w:rsidRPr="00F9714F">
        <w:rPr>
          <w:rFonts w:ascii="Bariol" w:eastAsiaTheme="minorHAnsi" w:hAnsi="Bariol" w:cstheme="minorBidi"/>
          <w:color w:val="000000" w:themeColor="text1"/>
          <w:kern w:val="2"/>
          <w:sz w:val="22"/>
          <w:u w:val="single"/>
          <w:lang w:eastAsia="en-US"/>
          <w14:ligatures w14:val="standardContextual"/>
        </w:rPr>
        <w:t>e</w:t>
      </w:r>
      <w:r w:rsidRPr="00F9714F">
        <w:rPr>
          <w:rFonts w:ascii="Bariol" w:eastAsiaTheme="minorHAnsi" w:hAnsi="Bariol" w:cstheme="minorBidi"/>
          <w:color w:val="000000" w:themeColor="text1"/>
          <w:kern w:val="2"/>
          <w:sz w:val="22"/>
          <w:u w:val="single"/>
          <w:lang w:eastAsia="en-US"/>
          <w14:ligatures w14:val="standardContextual"/>
        </w:rPr>
        <w:t xml:space="preserve"> micromodule</w:t>
      </w:r>
      <w:r w:rsidR="00905269" w:rsidRPr="00F9714F">
        <w:rPr>
          <w:rFonts w:ascii="Bariol" w:eastAsiaTheme="minorHAnsi" w:hAnsi="Bariol" w:cstheme="minorBidi"/>
          <w:color w:val="000000" w:themeColor="text1"/>
          <w:kern w:val="2"/>
          <w:sz w:val="22"/>
          <w:u w:val="single"/>
          <w:lang w:eastAsia="en-US"/>
          <w14:ligatures w14:val="standardContextual"/>
        </w:rPr>
        <w:t>s</w:t>
      </w:r>
      <w:r w:rsidRPr="00F9714F">
        <w:rPr>
          <w:rFonts w:ascii="Bariol" w:eastAsiaTheme="minorHAnsi" w:hAnsi="Bariol" w:cstheme="minorBidi"/>
          <w:color w:val="000000" w:themeColor="text1"/>
          <w:kern w:val="2"/>
          <w:sz w:val="22"/>
          <w:u w:val="single"/>
          <w:lang w:eastAsia="en-US"/>
          <w14:ligatures w14:val="standardContextual"/>
        </w:rPr>
        <w:t xml:space="preserve"> filaire</w:t>
      </w:r>
      <w:r w:rsidR="00905269" w:rsidRPr="00F9714F">
        <w:rPr>
          <w:rFonts w:ascii="Bariol" w:eastAsiaTheme="minorHAnsi" w:hAnsi="Bariol" w:cstheme="minorBidi"/>
          <w:color w:val="000000" w:themeColor="text1"/>
          <w:kern w:val="2"/>
          <w:sz w:val="22"/>
          <w:u w:val="single"/>
          <w:lang w:eastAsia="en-US"/>
          <w14:ligatures w14:val="standardContextual"/>
        </w:rPr>
        <w:t>s</w:t>
      </w:r>
      <w:r w:rsidRPr="00F9714F">
        <w:rPr>
          <w:rFonts w:ascii="Bariol" w:eastAsiaTheme="minorHAnsi" w:hAnsi="Bariol" w:cstheme="minorBidi"/>
          <w:color w:val="000000" w:themeColor="text1"/>
          <w:kern w:val="2"/>
          <w:sz w:val="22"/>
          <w:u w:val="single"/>
          <w:lang w:eastAsia="en-US"/>
          <w14:ligatures w14:val="standardContextual"/>
        </w:rPr>
        <w:t xml:space="preserve"> de la marque URMET Yokis</w:t>
      </w:r>
      <w:r w:rsidR="00905269" w:rsidRPr="00F9714F">
        <w:rPr>
          <w:rFonts w:ascii="Bariol" w:eastAsiaTheme="minorHAnsi" w:hAnsi="Bariol" w:cstheme="minorBidi"/>
          <w:color w:val="000000" w:themeColor="text1"/>
          <w:kern w:val="2"/>
          <w:sz w:val="22"/>
          <w:u w:val="single"/>
          <w:lang w:eastAsia="en-US"/>
          <w14:ligatures w14:val="standardContextual"/>
        </w:rPr>
        <w:t>, selon les usages suivants</w:t>
      </w:r>
      <w:r w:rsidR="00905269">
        <w:rPr>
          <w:rFonts w:ascii="Bariol" w:eastAsiaTheme="minorHAnsi" w:hAnsi="Bariol" w:cstheme="minorBidi"/>
          <w:color w:val="000000" w:themeColor="text1"/>
          <w:kern w:val="2"/>
          <w:sz w:val="22"/>
          <w:lang w:eastAsia="en-US"/>
          <w14:ligatures w14:val="standardContextual"/>
        </w:rPr>
        <w:t> :</w:t>
      </w:r>
    </w:p>
    <w:p w14:paraId="336A6EE0" w14:textId="77777777" w:rsidR="00F40105" w:rsidRDefault="00F40105"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10558B2E" w14:textId="1AD17D29" w:rsidR="00F40105" w:rsidRPr="00157800" w:rsidRDefault="00F40105" w:rsidP="00F40105">
      <w:pPr>
        <w:pStyle w:val="Textebrut"/>
        <w:autoSpaceDE/>
        <w:autoSpaceDN/>
        <w:adjustRightInd/>
        <w:spacing w:before="0"/>
        <w:rPr>
          <w:rFonts w:ascii="Bariol" w:eastAsiaTheme="minorHAnsi" w:hAnsi="Bariol" w:cstheme="minorBidi"/>
          <w:color w:val="000000" w:themeColor="text1"/>
          <w:kern w:val="2"/>
          <w:sz w:val="22"/>
          <w:lang w:val="it-IT" w:eastAsia="en-US"/>
          <w14:ligatures w14:val="standardContextual"/>
        </w:rPr>
      </w:pPr>
      <w:r w:rsidRPr="00157800">
        <w:rPr>
          <w:rFonts w:ascii="Bariol" w:eastAsiaTheme="minorHAnsi" w:hAnsi="Bariol" w:cstheme="minorBidi"/>
          <w:color w:val="000000" w:themeColor="text1"/>
          <w:kern w:val="2"/>
          <w:sz w:val="22"/>
          <w:lang w:val="it-IT" w:eastAsia="en-US"/>
          <w14:ligatures w14:val="standardContextual"/>
        </w:rPr>
        <w:t>Usage encastré : MTR500E, MTR2000E, MTM500E, MTM2000E</w:t>
      </w:r>
    </w:p>
    <w:p w14:paraId="3C737562" w14:textId="31904D60" w:rsidR="00F40105" w:rsidRDefault="00F40105"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r>
        <w:rPr>
          <w:rFonts w:ascii="Bariol" w:eastAsiaTheme="minorHAnsi" w:hAnsi="Bariol" w:cstheme="minorBidi"/>
          <w:color w:val="000000" w:themeColor="text1"/>
          <w:kern w:val="2"/>
          <w:sz w:val="22"/>
          <w:lang w:eastAsia="en-US"/>
          <w14:ligatures w14:val="standardContextual"/>
        </w:rPr>
        <w:t>Usage modulaire </w:t>
      </w:r>
      <w:r w:rsidR="00905269">
        <w:rPr>
          <w:rFonts w:ascii="Bariol" w:eastAsiaTheme="minorHAnsi" w:hAnsi="Bariol" w:cstheme="minorBidi"/>
          <w:color w:val="000000" w:themeColor="text1"/>
          <w:kern w:val="2"/>
          <w:sz w:val="22"/>
          <w:lang w:eastAsia="en-US"/>
          <w14:ligatures w14:val="standardContextual"/>
        </w:rPr>
        <w:t xml:space="preserve">(rail DIN) </w:t>
      </w:r>
      <w:r>
        <w:rPr>
          <w:rFonts w:ascii="Bariol" w:eastAsiaTheme="minorHAnsi" w:hAnsi="Bariol" w:cstheme="minorBidi"/>
          <w:color w:val="000000" w:themeColor="text1"/>
          <w:kern w:val="2"/>
          <w:sz w:val="22"/>
          <w:lang w:eastAsia="en-US"/>
          <w14:ligatures w14:val="standardContextual"/>
        </w:rPr>
        <w:t>: MTR500M, MTR2000M, MTM500M, MTM2000M</w:t>
      </w:r>
    </w:p>
    <w:p w14:paraId="61ADC698" w14:textId="77777777" w:rsidR="00905269" w:rsidRDefault="00905269"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4977A2BB" w14:textId="56CCBD1B" w:rsidR="00AB28A1" w:rsidRDefault="00905269"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r>
        <w:rPr>
          <w:rFonts w:ascii="Bariol" w:eastAsiaTheme="minorHAnsi" w:hAnsi="Bariol" w:cstheme="minorBidi"/>
          <w:color w:val="000000" w:themeColor="text1"/>
          <w:kern w:val="2"/>
          <w:sz w:val="22"/>
          <w:lang w:eastAsia="en-US"/>
          <w14:ligatures w14:val="standardContextual"/>
        </w:rPr>
        <w:t>Ces équipements permettront la commande</w:t>
      </w:r>
      <w:r w:rsidR="00F40105" w:rsidRPr="00F40105">
        <w:rPr>
          <w:rFonts w:ascii="Bariol" w:eastAsiaTheme="minorHAnsi" w:hAnsi="Bariol" w:cstheme="minorBidi"/>
          <w:color w:val="000000" w:themeColor="text1"/>
          <w:kern w:val="2"/>
          <w:sz w:val="22"/>
          <w:lang w:eastAsia="en-US"/>
          <w14:ligatures w14:val="standardContextual"/>
        </w:rPr>
        <w:t xml:space="preserve"> locale, la commande par pièce et</w:t>
      </w:r>
      <w:r w:rsidR="00880C60">
        <w:rPr>
          <w:rFonts w:ascii="Bariol" w:eastAsiaTheme="minorHAnsi" w:hAnsi="Bariol" w:cstheme="minorBidi"/>
          <w:color w:val="000000" w:themeColor="text1"/>
          <w:kern w:val="2"/>
          <w:sz w:val="22"/>
          <w:lang w:eastAsia="en-US"/>
          <w14:ligatures w14:val="standardContextual"/>
        </w:rPr>
        <w:t>/ou</w:t>
      </w:r>
      <w:r w:rsidR="00F40105" w:rsidRPr="00F40105">
        <w:rPr>
          <w:rFonts w:ascii="Bariol" w:eastAsiaTheme="minorHAnsi" w:hAnsi="Bariol" w:cstheme="minorBidi"/>
          <w:color w:val="000000" w:themeColor="text1"/>
          <w:kern w:val="2"/>
          <w:sz w:val="22"/>
          <w:lang w:eastAsia="en-US"/>
          <w14:ligatures w14:val="standardContextual"/>
        </w:rPr>
        <w:t xml:space="preserve"> la commande centralisée</w:t>
      </w:r>
      <w:r w:rsidR="00AB28A1">
        <w:rPr>
          <w:rFonts w:ascii="Bariol" w:eastAsiaTheme="minorHAnsi" w:hAnsi="Bariol" w:cstheme="minorBidi"/>
          <w:color w:val="000000" w:themeColor="text1"/>
          <w:kern w:val="2"/>
          <w:sz w:val="22"/>
          <w:lang w:eastAsia="en-US"/>
          <w14:ligatures w14:val="standardContextual"/>
        </w:rPr>
        <w:t>. La puissance cumulée maximale des circuits ainsi commandés</w:t>
      </w:r>
      <w:r w:rsidR="00F40105" w:rsidRPr="00F40105">
        <w:rPr>
          <w:rFonts w:ascii="Bariol" w:eastAsiaTheme="minorHAnsi" w:hAnsi="Bariol" w:cstheme="minorBidi"/>
          <w:color w:val="000000" w:themeColor="text1"/>
          <w:kern w:val="2"/>
          <w:sz w:val="22"/>
          <w:lang w:eastAsia="en-US"/>
          <w14:ligatures w14:val="standardContextual"/>
        </w:rPr>
        <w:t xml:space="preserve"> </w:t>
      </w:r>
      <w:r w:rsidR="00AB28A1">
        <w:rPr>
          <w:rFonts w:ascii="Bariol" w:eastAsiaTheme="minorHAnsi" w:hAnsi="Bariol" w:cstheme="minorBidi"/>
          <w:color w:val="000000" w:themeColor="text1"/>
          <w:kern w:val="2"/>
          <w:sz w:val="22"/>
          <w:lang w:eastAsia="en-US"/>
          <w14:ligatures w14:val="standardContextual"/>
        </w:rPr>
        <w:t xml:space="preserve">ne devra pas excéder </w:t>
      </w:r>
      <w:r w:rsidR="00F40105" w:rsidRPr="00F40105">
        <w:rPr>
          <w:rFonts w:ascii="Bariol" w:eastAsiaTheme="minorHAnsi" w:hAnsi="Bariol" w:cstheme="minorBidi"/>
          <w:color w:val="000000" w:themeColor="text1"/>
          <w:kern w:val="2"/>
          <w:sz w:val="22"/>
          <w:lang w:eastAsia="en-US"/>
          <w14:ligatures w14:val="standardContextual"/>
        </w:rPr>
        <w:t>2000W</w:t>
      </w:r>
      <w:r w:rsidR="007271A8">
        <w:rPr>
          <w:rFonts w:ascii="Bariol" w:eastAsiaTheme="minorHAnsi" w:hAnsi="Bariol" w:cstheme="minorBidi"/>
          <w:color w:val="000000" w:themeColor="text1"/>
          <w:kern w:val="2"/>
          <w:sz w:val="22"/>
          <w:lang w:eastAsia="en-US"/>
          <w14:ligatures w14:val="standardContextual"/>
        </w:rPr>
        <w:t xml:space="preserve"> pour les références 2000, et 500W pour les références 500</w:t>
      </w:r>
      <w:r w:rsidR="00F40105" w:rsidRPr="00F40105">
        <w:rPr>
          <w:rFonts w:ascii="Bariol" w:eastAsiaTheme="minorHAnsi" w:hAnsi="Bariol" w:cstheme="minorBidi"/>
          <w:color w:val="000000" w:themeColor="text1"/>
          <w:kern w:val="2"/>
          <w:sz w:val="22"/>
          <w:lang w:eastAsia="en-US"/>
          <w14:ligatures w14:val="standardContextual"/>
        </w:rPr>
        <w:t xml:space="preserve">. </w:t>
      </w:r>
    </w:p>
    <w:p w14:paraId="6CB66F4B" w14:textId="77777777" w:rsidR="00AB28A1" w:rsidRDefault="00AB28A1"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6B1CBF1F" w14:textId="77777777" w:rsidR="00AB28A1" w:rsidRDefault="00AB28A1"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r>
        <w:rPr>
          <w:rFonts w:ascii="Bariol" w:eastAsiaTheme="minorHAnsi" w:hAnsi="Bariol" w:cstheme="minorBidi"/>
          <w:color w:val="000000" w:themeColor="text1"/>
          <w:kern w:val="2"/>
          <w:sz w:val="22"/>
          <w:lang w:eastAsia="en-US"/>
          <w14:ligatures w14:val="standardContextual"/>
        </w:rPr>
        <w:t>Les caractéristiques fonctionnelles attendues sont les suivantes :</w:t>
      </w:r>
    </w:p>
    <w:p w14:paraId="60B7A4B4" w14:textId="77777777" w:rsidR="00AB28A1" w:rsidRDefault="00AB28A1"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5F6A4C9D" w14:textId="4A881C57" w:rsidR="00AB28A1" w:rsidRDefault="00AB28A1"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r>
        <w:rPr>
          <w:rFonts w:ascii="Bariol" w:eastAsiaTheme="minorHAnsi" w:hAnsi="Bariol" w:cstheme="minorBidi"/>
          <w:color w:val="000000" w:themeColor="text1"/>
          <w:kern w:val="2"/>
          <w:sz w:val="22"/>
          <w:lang w:eastAsia="en-US"/>
          <w14:ligatures w14:val="standardContextual"/>
        </w:rPr>
        <w:t>Les micromodules de</w:t>
      </w:r>
      <w:r w:rsidR="00A005C6">
        <w:rPr>
          <w:rFonts w:ascii="Bariol" w:eastAsiaTheme="minorHAnsi" w:hAnsi="Bariol" w:cstheme="minorBidi"/>
          <w:color w:val="000000" w:themeColor="text1"/>
          <w:kern w:val="2"/>
          <w:sz w:val="22"/>
          <w:lang w:eastAsia="en-US"/>
          <w14:ligatures w14:val="standardContextual"/>
        </w:rPr>
        <w:t xml:space="preserve"> références MTR500E, MTR500M, MTR2000E, MTR2000M</w:t>
      </w:r>
      <w:r w:rsidR="00F40105" w:rsidRPr="00F40105">
        <w:rPr>
          <w:rFonts w:ascii="Bariol" w:eastAsiaTheme="minorHAnsi" w:hAnsi="Bariol" w:cstheme="minorBidi"/>
          <w:color w:val="000000" w:themeColor="text1"/>
          <w:kern w:val="2"/>
          <w:sz w:val="22"/>
          <w:lang w:eastAsia="en-US"/>
          <w14:ligatures w14:val="standardContextual"/>
        </w:rPr>
        <w:t xml:space="preserve"> </w:t>
      </w:r>
      <w:r>
        <w:rPr>
          <w:rFonts w:ascii="Bariol" w:eastAsiaTheme="minorHAnsi" w:hAnsi="Bariol" w:cstheme="minorBidi"/>
          <w:color w:val="000000" w:themeColor="text1"/>
          <w:kern w:val="2"/>
          <w:sz w:val="22"/>
          <w:lang w:eastAsia="en-US"/>
          <w14:ligatures w14:val="standardContextual"/>
        </w:rPr>
        <w:t>devront être</w:t>
      </w:r>
      <w:r w:rsidR="00F40105" w:rsidRPr="00F40105">
        <w:rPr>
          <w:rFonts w:ascii="Bariol" w:eastAsiaTheme="minorHAnsi" w:hAnsi="Bariol" w:cstheme="minorBidi"/>
          <w:color w:val="000000" w:themeColor="text1"/>
          <w:kern w:val="2"/>
          <w:sz w:val="22"/>
          <w:lang w:eastAsia="en-US"/>
          <w14:ligatures w14:val="standardContextual"/>
        </w:rPr>
        <w:t xml:space="preserve"> </w:t>
      </w:r>
      <w:r w:rsidR="00203F12" w:rsidRPr="00F40105">
        <w:rPr>
          <w:rFonts w:ascii="Bariol" w:eastAsiaTheme="minorHAnsi" w:hAnsi="Bariol" w:cstheme="minorBidi"/>
          <w:color w:val="000000" w:themeColor="text1"/>
          <w:kern w:val="2"/>
          <w:sz w:val="22"/>
          <w:lang w:eastAsia="en-US"/>
          <w14:ligatures w14:val="standardContextual"/>
        </w:rPr>
        <w:t>temporisable</w:t>
      </w:r>
      <w:r>
        <w:rPr>
          <w:rFonts w:ascii="Bariol" w:eastAsiaTheme="minorHAnsi" w:hAnsi="Bariol" w:cstheme="minorBidi"/>
          <w:color w:val="000000" w:themeColor="text1"/>
          <w:kern w:val="2"/>
          <w:sz w:val="22"/>
          <w:lang w:eastAsia="en-US"/>
          <w14:ligatures w14:val="standardContextual"/>
        </w:rPr>
        <w:t>, avec une durée réglable</w:t>
      </w:r>
      <w:r w:rsidR="004C7AFB">
        <w:rPr>
          <w:rFonts w:ascii="Bariol" w:eastAsiaTheme="minorHAnsi" w:hAnsi="Bariol" w:cstheme="minorBidi"/>
          <w:color w:val="000000" w:themeColor="text1"/>
          <w:kern w:val="2"/>
          <w:sz w:val="22"/>
          <w:lang w:eastAsia="en-US"/>
          <w14:ligatures w14:val="standardContextual"/>
        </w:rPr>
        <w:t>.</w:t>
      </w:r>
    </w:p>
    <w:p w14:paraId="7D899A8B" w14:textId="3AA5FFBB" w:rsidR="00F40105" w:rsidRDefault="00AB28A1"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r>
        <w:rPr>
          <w:rFonts w:ascii="Bariol" w:eastAsiaTheme="minorHAnsi" w:hAnsi="Bariol" w:cstheme="minorBidi"/>
          <w:color w:val="000000" w:themeColor="text1"/>
          <w:kern w:val="2"/>
          <w:sz w:val="22"/>
          <w:lang w:eastAsia="en-US"/>
          <w14:ligatures w14:val="standardContextual"/>
        </w:rPr>
        <w:t xml:space="preserve">Les micromodules de références </w:t>
      </w:r>
      <w:r w:rsidR="004C7AFB">
        <w:rPr>
          <w:rFonts w:ascii="Bariol" w:eastAsiaTheme="minorHAnsi" w:hAnsi="Bariol" w:cstheme="minorBidi"/>
          <w:color w:val="000000" w:themeColor="text1"/>
          <w:kern w:val="2"/>
          <w:sz w:val="22"/>
          <w:lang w:eastAsia="en-US"/>
          <w14:ligatures w14:val="standardContextual"/>
        </w:rPr>
        <w:t xml:space="preserve">MTM500E, MTM500M, MTM2000E, MTM2000M </w:t>
      </w:r>
      <w:r>
        <w:rPr>
          <w:rFonts w:ascii="Bariol" w:eastAsiaTheme="minorHAnsi" w:hAnsi="Bariol" w:cstheme="minorBidi"/>
          <w:color w:val="000000" w:themeColor="text1"/>
          <w:kern w:val="2"/>
          <w:sz w:val="22"/>
          <w:lang w:eastAsia="en-US"/>
          <w14:ligatures w14:val="standardContextual"/>
        </w:rPr>
        <w:t xml:space="preserve">devront être dotés d’une fonction minuterie. </w:t>
      </w:r>
    </w:p>
    <w:p w14:paraId="64AFF7DC" w14:textId="77777777" w:rsidR="009E5F32" w:rsidRDefault="009E5F32"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0983D911" w14:textId="5EEBB6BF" w:rsidR="009E5F32" w:rsidRDefault="009E5F32"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r>
        <w:rPr>
          <w:rFonts w:ascii="Bariol" w:eastAsiaTheme="minorHAnsi" w:hAnsi="Bariol" w:cstheme="minorBidi"/>
          <w:color w:val="000000" w:themeColor="text1"/>
          <w:kern w:val="2"/>
          <w:sz w:val="22"/>
          <w:lang w:eastAsia="en-US"/>
          <w14:ligatures w14:val="standardContextual"/>
        </w:rPr>
        <w:t xml:space="preserve">Tous ces dispositifs devront permettre une </w:t>
      </w:r>
      <w:r w:rsidRPr="009E5F32">
        <w:rPr>
          <w:rFonts w:ascii="Bariol" w:eastAsiaTheme="minorHAnsi" w:hAnsi="Bariol" w:cstheme="minorBidi"/>
          <w:b/>
          <w:bCs/>
          <w:color w:val="000000" w:themeColor="text1"/>
          <w:kern w:val="2"/>
          <w:sz w:val="22"/>
          <w:lang w:eastAsia="en-US"/>
          <w14:ligatures w14:val="standardContextual"/>
        </w:rPr>
        <w:t>commande filaire directe</w:t>
      </w:r>
      <w:r w:rsidRPr="009E5F32">
        <w:rPr>
          <w:rFonts w:ascii="Bariol" w:eastAsiaTheme="minorHAnsi" w:hAnsi="Bariol" w:cstheme="minorBidi"/>
          <w:color w:val="000000" w:themeColor="text1"/>
          <w:kern w:val="2"/>
          <w:sz w:val="22"/>
          <w:lang w:eastAsia="en-US"/>
          <w14:ligatures w14:val="standardContextual"/>
        </w:rPr>
        <w:t xml:space="preserve">. </w:t>
      </w:r>
    </w:p>
    <w:p w14:paraId="615CEF11" w14:textId="77777777" w:rsidR="00F9714F" w:rsidRDefault="00F9714F"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75DA6018" w14:textId="77777777" w:rsidR="00F9714F" w:rsidRDefault="00F9714F"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457F714B" w14:textId="5274C105" w:rsidR="00D37663" w:rsidRPr="00F9714F" w:rsidRDefault="00F9714F" w:rsidP="00F9714F">
      <w:pPr>
        <w:tabs>
          <w:tab w:val="left" w:pos="3972"/>
        </w:tabs>
      </w:pPr>
      <w:r>
        <w:t>Le micromodule MTR2000E dispose des caractéristiques suivantes :</w:t>
      </w:r>
    </w:p>
    <w:p w14:paraId="47B4F042" w14:textId="77777777" w:rsidR="00D37663" w:rsidRDefault="00D37663" w:rsidP="00D37663">
      <w:pPr>
        <w:tabs>
          <w:tab w:val="left" w:pos="3972"/>
        </w:tabs>
        <w:jc w:val="left"/>
      </w:pPr>
      <w:r w:rsidRPr="006475A1">
        <w:rPr>
          <w:b/>
          <w:bCs/>
        </w:rPr>
        <w:t>Tension secteur</w:t>
      </w:r>
      <w:r>
        <w:t xml:space="preserve"> : </w:t>
      </w:r>
      <w:r w:rsidRPr="007C041D">
        <w:t>230V~ (+10% – 15%) – 50Hz</w:t>
      </w:r>
    </w:p>
    <w:p w14:paraId="0371FB3B" w14:textId="0944F662" w:rsidR="00D37663" w:rsidRDefault="00D37663" w:rsidP="00D37663">
      <w:pPr>
        <w:tabs>
          <w:tab w:val="left" w:pos="3972"/>
        </w:tabs>
        <w:jc w:val="left"/>
      </w:pPr>
      <w:r w:rsidRPr="006475A1">
        <w:rPr>
          <w:b/>
          <w:bCs/>
        </w:rPr>
        <w:t>Puissance maximale</w:t>
      </w:r>
      <w:r w:rsidR="007271A8">
        <w:rPr>
          <w:b/>
          <w:bCs/>
        </w:rPr>
        <w:t xml:space="preserve"> </w:t>
      </w:r>
      <w:r>
        <w:t xml:space="preserve">: </w:t>
      </w:r>
      <w:r w:rsidR="00F9714F">
        <w:t>2000</w:t>
      </w:r>
      <w:r>
        <w:t>W</w:t>
      </w:r>
    </w:p>
    <w:p w14:paraId="46BFC573" w14:textId="77777777" w:rsidR="00D37663" w:rsidRDefault="00D37663" w:rsidP="00D37663">
      <w:pPr>
        <w:tabs>
          <w:tab w:val="left" w:pos="3972"/>
        </w:tabs>
        <w:jc w:val="left"/>
      </w:pPr>
      <w:r w:rsidRPr="006475A1">
        <w:rPr>
          <w:b/>
          <w:bCs/>
        </w:rPr>
        <w:t>Température ambiante</w:t>
      </w:r>
      <w:r>
        <w:t> :</w:t>
      </w:r>
      <w:r w:rsidRPr="006475A1">
        <w:t xml:space="preserve"> </w:t>
      </w:r>
      <w:r w:rsidRPr="007C041D">
        <w:t>-20°C à +40°</w:t>
      </w:r>
    </w:p>
    <w:p w14:paraId="46069D66" w14:textId="50B383AC" w:rsidR="00D37663" w:rsidRDefault="00D37663" w:rsidP="00D37663">
      <w:pPr>
        <w:tabs>
          <w:tab w:val="left" w:pos="3972"/>
        </w:tabs>
        <w:jc w:val="left"/>
      </w:pPr>
      <w:r w:rsidRPr="006475A1">
        <w:rPr>
          <w:b/>
          <w:bCs/>
        </w:rPr>
        <w:t>Compatibilité </w:t>
      </w:r>
      <w:r>
        <w:t xml:space="preserve">: </w:t>
      </w:r>
      <w:r w:rsidR="00F9714F">
        <w:t>Adapté aux circuits d’éclairages, pilotage d’automatisme, pilotage de motorisation.</w:t>
      </w:r>
    </w:p>
    <w:p w14:paraId="06D13CFB" w14:textId="147091B9" w:rsidR="00D37663" w:rsidRDefault="00D37663" w:rsidP="00D37663">
      <w:pPr>
        <w:tabs>
          <w:tab w:val="left" w:pos="3972"/>
        </w:tabs>
        <w:jc w:val="left"/>
      </w:pPr>
      <w:r w:rsidRPr="006475A1">
        <w:rPr>
          <w:b/>
          <w:bCs/>
        </w:rPr>
        <w:t>Fonctionnalités</w:t>
      </w:r>
      <w:r>
        <w:t> :</w:t>
      </w:r>
      <w:r w:rsidRPr="006475A1">
        <w:t xml:space="preserve"> </w:t>
      </w:r>
      <w:r w:rsidR="00F9714F">
        <w:t>Temporisation ou minuterie, discret et miniature, fonctionne avec toutes les marques d’appareillage.</w:t>
      </w:r>
      <w:r w:rsidR="001271C4" w:rsidRPr="001271C4">
        <w:t xml:space="preserve"> </w:t>
      </w:r>
    </w:p>
    <w:p w14:paraId="19989017" w14:textId="77777777" w:rsidR="00F9714F" w:rsidRDefault="00F9714F" w:rsidP="00D37663">
      <w:pPr>
        <w:tabs>
          <w:tab w:val="left" w:pos="3972"/>
        </w:tabs>
        <w:jc w:val="left"/>
      </w:pPr>
    </w:p>
    <w:p w14:paraId="2C4ED5FC" w14:textId="77777777" w:rsidR="00F9714F" w:rsidRDefault="00F9714F" w:rsidP="00F9714F">
      <w:pPr>
        <w:pStyle w:val="Paragraphedeliste"/>
        <w:numPr>
          <w:ilvl w:val="0"/>
          <w:numId w:val="4"/>
        </w:numPr>
        <w:tabs>
          <w:tab w:val="left" w:pos="3972"/>
        </w:tabs>
        <w:jc w:val="left"/>
      </w:pPr>
      <w:r>
        <w:t>Centralisation :</w:t>
      </w:r>
    </w:p>
    <w:p w14:paraId="6773E210" w14:textId="190DB59A" w:rsidR="00F9714F" w:rsidRPr="007B435F" w:rsidRDefault="00F9714F" w:rsidP="00F9714F">
      <w:pPr>
        <w:jc w:val="left"/>
        <w:rPr>
          <w:color w:val="000000" w:themeColor="text1"/>
        </w:rPr>
      </w:pPr>
      <w:r w:rsidRPr="007B435F">
        <w:rPr>
          <w:color w:val="000000" w:themeColor="text1"/>
        </w:rPr>
        <w:t xml:space="preserve">Un simple fil pilote permet la commande de l’ensemble des </w:t>
      </w:r>
      <w:r w:rsidR="00375138" w:rsidRPr="00203F12">
        <w:t>éclairages</w:t>
      </w:r>
      <w:r w:rsidRPr="007B435F">
        <w:rPr>
          <w:color w:val="000000" w:themeColor="text1"/>
        </w:rPr>
        <w:t xml:space="preserve"> avec un bouton poussoir double</w:t>
      </w:r>
      <w:r w:rsidR="00375138">
        <w:rPr>
          <w:color w:val="000000" w:themeColor="text1"/>
        </w:rPr>
        <w:t xml:space="preserve"> </w:t>
      </w:r>
      <w:r w:rsidR="00375138" w:rsidRPr="00203F12">
        <w:t>allumage</w:t>
      </w:r>
      <w:r w:rsidRPr="00203F12">
        <w:t xml:space="preserve"> et </w:t>
      </w:r>
      <w:r w:rsidR="00375138" w:rsidRPr="00203F12">
        <w:t>extinction</w:t>
      </w:r>
      <w:r w:rsidRPr="007B435F">
        <w:rPr>
          <w:color w:val="000000" w:themeColor="text1"/>
        </w:rPr>
        <w:t xml:space="preserve">. Le nombre </w:t>
      </w:r>
      <w:r w:rsidR="00203F12">
        <w:rPr>
          <w:color w:val="000000" w:themeColor="text1"/>
        </w:rPr>
        <w:t>d’équipements</w:t>
      </w:r>
      <w:r w:rsidRPr="007B435F">
        <w:rPr>
          <w:color w:val="000000" w:themeColor="text1"/>
        </w:rPr>
        <w:t xml:space="preserve"> centralisés est illimité ce qui permet de réaliser des installations importantes dans le tertiaire. Il faudra pour ce faire associer 3 accessoires :</w:t>
      </w:r>
    </w:p>
    <w:p w14:paraId="63B45E85" w14:textId="39584EA8" w:rsidR="00F9714F" w:rsidRDefault="00F9714F" w:rsidP="00F9714F">
      <w:pPr>
        <w:rPr>
          <w:color w:val="000000" w:themeColor="text1"/>
        </w:rPr>
      </w:pPr>
      <w:r w:rsidRPr="007B435F">
        <w:rPr>
          <w:color w:val="000000" w:themeColor="text1"/>
        </w:rPr>
        <w:sym w:font="Wingdings" w:char="F0E0"/>
      </w:r>
      <w:r w:rsidRPr="007B435F">
        <w:rPr>
          <w:color w:val="000000" w:themeColor="text1"/>
        </w:rPr>
        <w:t xml:space="preserve">R12M : </w:t>
      </w:r>
      <w:r>
        <w:rPr>
          <w:color w:val="000000" w:themeColor="text1"/>
        </w:rPr>
        <w:t>I</w:t>
      </w:r>
      <w:r w:rsidRPr="007B435F">
        <w:rPr>
          <w:color w:val="000000" w:themeColor="text1"/>
        </w:rPr>
        <w:t xml:space="preserve">l permet de convertir les deux informations d’un bouton poussoir double sur un même </w:t>
      </w:r>
      <w:r>
        <w:rPr>
          <w:color w:val="000000" w:themeColor="text1"/>
        </w:rPr>
        <w:t>fil</w:t>
      </w:r>
      <w:r w:rsidR="001E081E">
        <w:rPr>
          <w:color w:val="000000" w:themeColor="text1"/>
        </w:rPr>
        <w:t>.</w:t>
      </w:r>
    </w:p>
    <w:p w14:paraId="199B04F0" w14:textId="059456C9" w:rsidR="00F9714F" w:rsidRPr="007B435F" w:rsidRDefault="00F9714F" w:rsidP="00F9714F">
      <w:pPr>
        <w:rPr>
          <w:color w:val="000000" w:themeColor="text1"/>
        </w:rPr>
      </w:pPr>
      <w:r w:rsidRPr="007B435F">
        <w:rPr>
          <w:color w:val="000000" w:themeColor="text1"/>
        </w:rPr>
        <w:sym w:font="Wingdings" w:char="F0E0"/>
      </w:r>
      <w:r w:rsidRPr="007B435F">
        <w:rPr>
          <w:color w:val="000000" w:themeColor="text1"/>
        </w:rPr>
        <w:t xml:space="preserve">D600V : </w:t>
      </w:r>
      <w:r>
        <w:rPr>
          <w:color w:val="000000" w:themeColor="text1"/>
        </w:rPr>
        <w:t>Il</w:t>
      </w:r>
      <w:r w:rsidRPr="007B435F">
        <w:rPr>
          <w:color w:val="000000" w:themeColor="text1"/>
        </w:rPr>
        <w:t xml:space="preserve"> permet d’éviter le retour de la commande locale sur le fil pilote</w:t>
      </w:r>
      <w:r w:rsidR="001E081E">
        <w:rPr>
          <w:color w:val="000000" w:themeColor="text1"/>
        </w:rPr>
        <w:t>.</w:t>
      </w:r>
      <w:r w:rsidRPr="007B435F">
        <w:rPr>
          <w:color w:val="000000" w:themeColor="text1"/>
        </w:rPr>
        <w:t xml:space="preserve"> </w:t>
      </w:r>
    </w:p>
    <w:p w14:paraId="46B8853A" w14:textId="63C70E4E" w:rsidR="00F9714F" w:rsidRPr="00F9714F" w:rsidRDefault="00F9714F" w:rsidP="00F9714F">
      <w:pPr>
        <w:tabs>
          <w:tab w:val="left" w:pos="3972"/>
        </w:tabs>
        <w:jc w:val="left"/>
        <w:rPr>
          <w:u w:val="single"/>
        </w:rPr>
      </w:pPr>
      <w:r>
        <w:sym w:font="Wingdings" w:char="F0E0"/>
      </w:r>
      <w:r>
        <w:t xml:space="preserve">BV40 : Les micromodules acceptent les BP à voyant (env 20BP maximum) en rajoutant cet accessoire. </w:t>
      </w:r>
      <w:r>
        <w:br w:type="page"/>
      </w:r>
    </w:p>
    <w:p w14:paraId="1959BB79" w14:textId="3C22A926" w:rsidR="00347B6A" w:rsidRPr="00347B6A" w:rsidRDefault="00347B6A" w:rsidP="00F40105">
      <w:pPr>
        <w:pStyle w:val="Textebrut"/>
        <w:autoSpaceDE/>
        <w:autoSpaceDN/>
        <w:adjustRightInd/>
        <w:spacing w:before="0"/>
        <w:rPr>
          <w:rFonts w:ascii="Bariol" w:eastAsiaTheme="minorHAnsi" w:hAnsi="Bariol" w:cstheme="minorBidi"/>
          <w:color w:val="000000" w:themeColor="text1"/>
          <w:kern w:val="2"/>
          <w:sz w:val="22"/>
          <w:u w:val="single"/>
          <w:lang w:eastAsia="en-US"/>
          <w14:ligatures w14:val="standardContextual"/>
        </w:rPr>
      </w:pPr>
      <w:r w:rsidRPr="00347B6A">
        <w:rPr>
          <w:rFonts w:ascii="Bariol" w:eastAsiaTheme="minorHAnsi" w:hAnsi="Bariol" w:cstheme="minorBidi"/>
          <w:color w:val="000000" w:themeColor="text1"/>
          <w:kern w:val="2"/>
          <w:sz w:val="22"/>
          <w:u w:val="single"/>
          <w:lang w:eastAsia="en-US"/>
          <w14:ligatures w14:val="standardContextual"/>
        </w:rPr>
        <w:lastRenderedPageBreak/>
        <w:t xml:space="preserve">Schéma de câblage </w:t>
      </w:r>
      <w:r w:rsidR="000E66EB">
        <w:rPr>
          <w:rFonts w:ascii="Bariol" w:eastAsiaTheme="minorHAnsi" w:hAnsi="Bariol" w:cstheme="minorBidi"/>
          <w:color w:val="000000" w:themeColor="text1"/>
          <w:kern w:val="2"/>
          <w:sz w:val="22"/>
          <w:u w:val="single"/>
          <w:lang w:eastAsia="en-US"/>
          <w14:ligatures w14:val="standardContextual"/>
        </w:rPr>
        <w:t>centralisation des éclairages avec le télérupteur MTR2000E</w:t>
      </w:r>
      <w:r w:rsidRPr="00347B6A">
        <w:rPr>
          <w:rFonts w:ascii="Bariol" w:eastAsiaTheme="minorHAnsi" w:hAnsi="Bariol" w:cstheme="minorBidi"/>
          <w:color w:val="000000" w:themeColor="text1"/>
          <w:kern w:val="2"/>
          <w:sz w:val="22"/>
          <w:u w:val="single"/>
          <w:lang w:eastAsia="en-US"/>
          <w14:ligatures w14:val="standardContextual"/>
        </w:rPr>
        <w:t> :</w:t>
      </w:r>
    </w:p>
    <w:p w14:paraId="42518276" w14:textId="77777777" w:rsidR="00347B6A" w:rsidRDefault="00347B6A"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3ACD06E6" w14:textId="54BA6DC3" w:rsidR="00347B6A" w:rsidRPr="00F40105" w:rsidRDefault="000E66EB"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r w:rsidRPr="000E66EB">
        <w:rPr>
          <w:rFonts w:ascii="Bariol" w:eastAsiaTheme="minorHAnsi" w:hAnsi="Bariol" w:cstheme="minorBidi"/>
          <w:noProof/>
          <w:color w:val="000000" w:themeColor="text1"/>
          <w:kern w:val="2"/>
          <w:sz w:val="22"/>
          <w:lang w:eastAsia="en-US"/>
          <w14:ligatures w14:val="standardContextual"/>
        </w:rPr>
        <w:drawing>
          <wp:inline distT="0" distB="0" distL="0" distR="0" wp14:anchorId="0F11AF0E" wp14:editId="32271802">
            <wp:extent cx="5038725" cy="3843688"/>
            <wp:effectExtent l="0" t="0" r="0" b="4445"/>
            <wp:docPr id="1442891122" name="Image 1" descr="Une image contenant diagramme, text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91122" name="Image 1" descr="Une image contenant diagramme, texte, conception&#10;&#10;Le contenu généré par l’IA peut être incorrect."/>
                    <pic:cNvPicPr/>
                  </pic:nvPicPr>
                  <pic:blipFill>
                    <a:blip r:embed="rId9"/>
                    <a:stretch>
                      <a:fillRect/>
                    </a:stretch>
                  </pic:blipFill>
                  <pic:spPr>
                    <a:xfrm>
                      <a:off x="0" y="0"/>
                      <a:ext cx="5042495" cy="3846564"/>
                    </a:xfrm>
                    <a:prstGeom prst="rect">
                      <a:avLst/>
                    </a:prstGeom>
                  </pic:spPr>
                </pic:pic>
              </a:graphicData>
            </a:graphic>
          </wp:inline>
        </w:drawing>
      </w:r>
    </w:p>
    <w:p w14:paraId="3076DFE4" w14:textId="77777777" w:rsidR="00F40105" w:rsidRPr="00F40105" w:rsidRDefault="00F40105"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061A07D2" w14:textId="77777777" w:rsidR="000E66EB" w:rsidRDefault="000E66EB">
      <w:pPr>
        <w:jc w:val="left"/>
        <w:rPr>
          <w:color w:val="000000" w:themeColor="text1"/>
        </w:rPr>
      </w:pPr>
      <w:r>
        <w:rPr>
          <w:color w:val="000000" w:themeColor="text1"/>
        </w:rPr>
        <w:br w:type="page"/>
      </w:r>
    </w:p>
    <w:p w14:paraId="092158BA" w14:textId="4290A376" w:rsidR="00F40105" w:rsidRDefault="00F40105"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r w:rsidRPr="00F40105">
        <w:rPr>
          <w:rFonts w:ascii="Bariol" w:eastAsiaTheme="minorHAnsi" w:hAnsi="Bariol" w:cstheme="minorBidi"/>
          <w:color w:val="000000" w:themeColor="text1"/>
          <w:kern w:val="2"/>
          <w:sz w:val="22"/>
          <w:lang w:eastAsia="en-US"/>
          <w14:ligatures w14:val="standardContextual"/>
        </w:rPr>
        <w:lastRenderedPageBreak/>
        <w:t xml:space="preserve">Les circuits lumineux </w:t>
      </w:r>
      <w:r w:rsidRPr="009E5F32">
        <w:rPr>
          <w:rFonts w:ascii="Bariol" w:eastAsiaTheme="minorHAnsi" w:hAnsi="Bariol" w:cstheme="minorBidi"/>
          <w:color w:val="000000" w:themeColor="text1"/>
          <w:kern w:val="2"/>
          <w:sz w:val="22"/>
          <w:u w:val="single"/>
          <w:lang w:eastAsia="en-US"/>
          <w14:ligatures w14:val="standardContextual"/>
        </w:rPr>
        <w:t>variables</w:t>
      </w:r>
      <w:r w:rsidRPr="00F40105">
        <w:rPr>
          <w:rFonts w:ascii="Bariol" w:eastAsiaTheme="minorHAnsi" w:hAnsi="Bariol" w:cstheme="minorBidi"/>
          <w:color w:val="000000" w:themeColor="text1"/>
          <w:kern w:val="2"/>
          <w:sz w:val="22"/>
          <w:lang w:eastAsia="en-US"/>
          <w14:ligatures w14:val="standardContextual"/>
        </w:rPr>
        <w:t xml:space="preserve"> seront équipés d</w:t>
      </w:r>
      <w:r w:rsidR="009E5F32">
        <w:rPr>
          <w:rFonts w:ascii="Bariol" w:eastAsiaTheme="minorHAnsi" w:hAnsi="Bariol" w:cstheme="minorBidi"/>
          <w:color w:val="000000" w:themeColor="text1"/>
          <w:kern w:val="2"/>
          <w:sz w:val="22"/>
          <w:lang w:eastAsia="en-US"/>
          <w14:ligatures w14:val="standardContextual"/>
        </w:rPr>
        <w:t>e</w:t>
      </w:r>
      <w:r w:rsidRPr="00F40105">
        <w:rPr>
          <w:rFonts w:ascii="Bariol" w:eastAsiaTheme="minorHAnsi" w:hAnsi="Bariol" w:cstheme="minorBidi"/>
          <w:color w:val="000000" w:themeColor="text1"/>
          <w:kern w:val="2"/>
          <w:sz w:val="22"/>
          <w:lang w:eastAsia="en-US"/>
          <w14:ligatures w14:val="standardContextual"/>
        </w:rPr>
        <w:t xml:space="preserve"> micromodule</w:t>
      </w:r>
      <w:r w:rsidR="009E5F32">
        <w:rPr>
          <w:rFonts w:ascii="Bariol" w:eastAsiaTheme="minorHAnsi" w:hAnsi="Bariol" w:cstheme="minorBidi"/>
          <w:color w:val="000000" w:themeColor="text1"/>
          <w:kern w:val="2"/>
          <w:sz w:val="22"/>
          <w:lang w:eastAsia="en-US"/>
          <w14:ligatures w14:val="standardContextual"/>
        </w:rPr>
        <w:t>s</w:t>
      </w:r>
      <w:r w:rsidRPr="00F40105">
        <w:rPr>
          <w:rFonts w:ascii="Bariol" w:eastAsiaTheme="minorHAnsi" w:hAnsi="Bariol" w:cstheme="minorBidi"/>
          <w:color w:val="000000" w:themeColor="text1"/>
          <w:kern w:val="2"/>
          <w:sz w:val="22"/>
          <w:lang w:eastAsia="en-US"/>
          <w14:ligatures w14:val="standardContextual"/>
        </w:rPr>
        <w:t xml:space="preserve"> de réf</w:t>
      </w:r>
      <w:r w:rsidR="003E0F8F">
        <w:rPr>
          <w:rFonts w:ascii="Bariol" w:eastAsiaTheme="minorHAnsi" w:hAnsi="Bariol" w:cstheme="minorBidi"/>
          <w:color w:val="000000" w:themeColor="text1"/>
          <w:kern w:val="2"/>
          <w:sz w:val="22"/>
          <w:lang w:eastAsia="en-US"/>
          <w14:ligatures w14:val="standardContextual"/>
        </w:rPr>
        <w:t>érences</w:t>
      </w:r>
      <w:r w:rsidRPr="00F40105">
        <w:rPr>
          <w:rFonts w:ascii="Bariol" w:eastAsiaTheme="minorHAnsi" w:hAnsi="Bariol" w:cstheme="minorBidi"/>
          <w:color w:val="000000" w:themeColor="text1"/>
          <w:kern w:val="2"/>
          <w:sz w:val="22"/>
          <w:lang w:eastAsia="en-US"/>
          <w14:ligatures w14:val="standardContextual"/>
        </w:rPr>
        <w:t xml:space="preserve"> MTV</w:t>
      </w:r>
      <w:r w:rsidR="003E0F8F">
        <w:rPr>
          <w:rFonts w:ascii="Bariol" w:eastAsiaTheme="minorHAnsi" w:hAnsi="Bariol" w:cstheme="minorBidi"/>
          <w:color w:val="000000" w:themeColor="text1"/>
          <w:kern w:val="2"/>
          <w:sz w:val="22"/>
          <w:lang w:eastAsia="en-US"/>
          <w14:ligatures w14:val="standardContextual"/>
        </w:rPr>
        <w:t>500</w:t>
      </w:r>
      <w:r w:rsidRPr="00F40105">
        <w:rPr>
          <w:rFonts w:ascii="Bariol" w:eastAsiaTheme="minorHAnsi" w:hAnsi="Bariol" w:cstheme="minorBidi"/>
          <w:color w:val="000000" w:themeColor="text1"/>
          <w:kern w:val="2"/>
          <w:sz w:val="22"/>
          <w:lang w:eastAsia="en-US"/>
          <w14:ligatures w14:val="standardContextual"/>
        </w:rPr>
        <w:t>E</w:t>
      </w:r>
      <w:r w:rsidR="003E0F8F">
        <w:rPr>
          <w:rFonts w:ascii="Bariol" w:eastAsiaTheme="minorHAnsi" w:hAnsi="Bariol" w:cstheme="minorBidi"/>
          <w:color w:val="000000" w:themeColor="text1"/>
          <w:kern w:val="2"/>
          <w:sz w:val="22"/>
          <w:lang w:eastAsia="en-US"/>
          <w14:ligatures w14:val="standardContextual"/>
        </w:rPr>
        <w:t xml:space="preserve"> &amp; MTV500M</w:t>
      </w:r>
      <w:r w:rsidRPr="00F40105">
        <w:rPr>
          <w:rFonts w:ascii="Bariol" w:eastAsiaTheme="minorHAnsi" w:hAnsi="Bariol" w:cstheme="minorBidi"/>
          <w:color w:val="000000" w:themeColor="text1"/>
          <w:kern w:val="2"/>
          <w:sz w:val="22"/>
          <w:lang w:eastAsia="en-US"/>
          <w14:ligatures w14:val="standardContextual"/>
        </w:rPr>
        <w:t xml:space="preserve"> de la marque URMET Yokis. L’installation permettra la commande locale, la commande par zone et la commande centralisée de tous les points lumineux du logement jusqu’à une puissance de </w:t>
      </w:r>
      <w:r w:rsidR="003E0F8F">
        <w:rPr>
          <w:rFonts w:ascii="Bariol" w:eastAsiaTheme="minorHAnsi" w:hAnsi="Bariol" w:cstheme="minorBidi"/>
          <w:color w:val="000000" w:themeColor="text1"/>
          <w:kern w:val="2"/>
          <w:sz w:val="22"/>
          <w:lang w:eastAsia="en-US"/>
          <w14:ligatures w14:val="standardContextual"/>
        </w:rPr>
        <w:t>5</w:t>
      </w:r>
      <w:r w:rsidRPr="00F40105">
        <w:rPr>
          <w:rFonts w:ascii="Bariol" w:eastAsiaTheme="minorHAnsi" w:hAnsi="Bariol" w:cstheme="minorBidi"/>
          <w:color w:val="000000" w:themeColor="text1"/>
          <w:kern w:val="2"/>
          <w:sz w:val="22"/>
          <w:lang w:eastAsia="en-US"/>
          <w14:ligatures w14:val="standardContextual"/>
        </w:rPr>
        <w:t xml:space="preserve">00W. </w:t>
      </w:r>
      <w:r w:rsidR="009E5F32">
        <w:rPr>
          <w:rFonts w:ascii="Bariol" w:eastAsiaTheme="minorHAnsi" w:hAnsi="Bariol" w:cstheme="minorBidi"/>
          <w:color w:val="000000" w:themeColor="text1"/>
          <w:kern w:val="2"/>
          <w:sz w:val="22"/>
          <w:lang w:eastAsia="en-US"/>
          <w14:ligatures w14:val="standardContextual"/>
        </w:rPr>
        <w:t>Chaque micromodule devra intégrer une fonction de temporisation.</w:t>
      </w:r>
      <w:r w:rsidR="00376459">
        <w:rPr>
          <w:rFonts w:ascii="Bariol" w:eastAsiaTheme="minorHAnsi" w:hAnsi="Bariol" w:cstheme="minorBidi"/>
          <w:color w:val="000000" w:themeColor="text1"/>
          <w:kern w:val="2"/>
          <w:sz w:val="22"/>
          <w:lang w:eastAsia="en-US"/>
          <w14:ligatures w14:val="standardContextual"/>
        </w:rPr>
        <w:t xml:space="preserve"> La variation est compatible avec </w:t>
      </w:r>
      <w:r w:rsidR="00D37663">
        <w:rPr>
          <w:rFonts w:ascii="Bariol" w:eastAsiaTheme="minorHAnsi" w:hAnsi="Bariol" w:cstheme="minorBidi"/>
          <w:color w:val="000000" w:themeColor="text1"/>
          <w:kern w:val="2"/>
          <w:sz w:val="22"/>
          <w:lang w:eastAsia="en-US"/>
          <w14:ligatures w14:val="standardContextual"/>
        </w:rPr>
        <w:t>des charges dimmables</w:t>
      </w:r>
      <w:r w:rsidR="00376459">
        <w:rPr>
          <w:rFonts w:ascii="Bariol" w:eastAsiaTheme="minorHAnsi" w:hAnsi="Bariol" w:cstheme="minorBidi"/>
          <w:color w:val="000000" w:themeColor="text1"/>
          <w:kern w:val="2"/>
          <w:sz w:val="22"/>
          <w:lang w:eastAsia="en-US"/>
          <w14:ligatures w14:val="standardContextual"/>
        </w:rPr>
        <w:t xml:space="preserve"> </w:t>
      </w:r>
      <w:r w:rsidR="00D37663">
        <w:rPr>
          <w:rFonts w:ascii="Bariol" w:eastAsiaTheme="minorHAnsi" w:hAnsi="Bariol" w:cstheme="minorBidi"/>
          <w:color w:val="000000" w:themeColor="text1"/>
          <w:kern w:val="2"/>
          <w:sz w:val="22"/>
          <w:lang w:eastAsia="en-US"/>
          <w14:ligatures w14:val="standardContextual"/>
        </w:rPr>
        <w:t xml:space="preserve">(type LED) </w:t>
      </w:r>
      <w:r w:rsidR="00376459">
        <w:rPr>
          <w:rFonts w:ascii="Bariol" w:eastAsiaTheme="minorHAnsi" w:hAnsi="Bariol" w:cstheme="minorBidi"/>
          <w:color w:val="000000" w:themeColor="text1"/>
          <w:kern w:val="2"/>
          <w:sz w:val="22"/>
          <w:lang w:eastAsia="en-US"/>
          <w14:ligatures w14:val="standardContextual"/>
        </w:rPr>
        <w:t xml:space="preserve">en ajoutant l’accessoire </w:t>
      </w:r>
      <w:r w:rsidR="00376459" w:rsidRPr="00376459">
        <w:rPr>
          <w:rFonts w:ascii="Bariol" w:eastAsiaTheme="minorHAnsi" w:hAnsi="Bariol" w:cstheme="minorBidi"/>
          <w:b/>
          <w:bCs/>
          <w:color w:val="000000" w:themeColor="text1"/>
          <w:kern w:val="2"/>
          <w:sz w:val="22"/>
          <w:lang w:eastAsia="en-US"/>
          <w14:ligatures w14:val="standardContextual"/>
        </w:rPr>
        <w:t>SMARTCHR</w:t>
      </w:r>
      <w:r w:rsidR="00D37663">
        <w:rPr>
          <w:rFonts w:ascii="Bariol" w:eastAsiaTheme="minorHAnsi" w:hAnsi="Bariol" w:cstheme="minorBidi"/>
          <w:b/>
          <w:bCs/>
          <w:color w:val="000000" w:themeColor="text1"/>
          <w:kern w:val="2"/>
          <w:sz w:val="22"/>
          <w:lang w:eastAsia="en-US"/>
          <w14:ligatures w14:val="standardContextual"/>
        </w:rPr>
        <w:t xml:space="preserve"> </w:t>
      </w:r>
      <w:r w:rsidR="00D37663" w:rsidRPr="00D37663">
        <w:rPr>
          <w:rFonts w:ascii="Bariol" w:eastAsiaTheme="minorHAnsi" w:hAnsi="Bariol" w:cstheme="minorBidi"/>
          <w:color w:val="000000" w:themeColor="text1"/>
          <w:kern w:val="2"/>
          <w:sz w:val="22"/>
          <w:lang w:eastAsia="en-US"/>
          <w14:ligatures w14:val="standardContextual"/>
        </w:rPr>
        <w:t>(</w:t>
      </w:r>
      <w:r w:rsidR="00375138" w:rsidRPr="00203F12">
        <w:rPr>
          <w:rFonts w:ascii="Bariol" w:eastAsiaTheme="minorHAnsi" w:hAnsi="Bariol" w:cstheme="minorBidi"/>
          <w:kern w:val="2"/>
          <w:sz w:val="22"/>
          <w:lang w:eastAsia="en-US"/>
          <w14:ligatures w14:val="standardContextual"/>
        </w:rPr>
        <w:t>vérifier la compatibilité des charges</w:t>
      </w:r>
      <w:r w:rsidR="00D37663" w:rsidRPr="00D37663">
        <w:rPr>
          <w:rFonts w:ascii="Bariol" w:eastAsiaTheme="minorHAnsi" w:hAnsi="Bariol" w:cstheme="minorBidi"/>
          <w:color w:val="000000" w:themeColor="text1"/>
          <w:kern w:val="2"/>
          <w:sz w:val="22"/>
          <w:lang w:eastAsia="en-US"/>
          <w14:ligatures w14:val="standardContextual"/>
        </w:rPr>
        <w:t>)</w:t>
      </w:r>
      <w:r w:rsidR="00376459">
        <w:rPr>
          <w:rFonts w:ascii="Bariol" w:eastAsiaTheme="minorHAnsi" w:hAnsi="Bariol" w:cstheme="minorBidi"/>
          <w:color w:val="000000" w:themeColor="text1"/>
          <w:kern w:val="2"/>
          <w:sz w:val="22"/>
          <w:lang w:eastAsia="en-US"/>
          <w14:ligatures w14:val="standardContextual"/>
        </w:rPr>
        <w:t xml:space="preserve">. </w:t>
      </w:r>
    </w:p>
    <w:p w14:paraId="390D28F9" w14:textId="77777777" w:rsidR="00314CC3" w:rsidRDefault="00314CC3"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1A8CFE98" w14:textId="77777777" w:rsidR="00314CC3" w:rsidRDefault="00314CC3"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1F129663" w14:textId="5FE8CE4C" w:rsidR="00314CC3" w:rsidRPr="00F9714F" w:rsidRDefault="00314CC3" w:rsidP="00314CC3">
      <w:pPr>
        <w:tabs>
          <w:tab w:val="left" w:pos="3972"/>
        </w:tabs>
      </w:pPr>
      <w:r>
        <w:t>Le micromodule MTV500E dispose des caractéristiques suivantes :</w:t>
      </w:r>
    </w:p>
    <w:p w14:paraId="272025CA" w14:textId="77777777" w:rsidR="00314CC3" w:rsidRDefault="00314CC3" w:rsidP="00314CC3">
      <w:pPr>
        <w:tabs>
          <w:tab w:val="left" w:pos="3972"/>
        </w:tabs>
        <w:jc w:val="left"/>
      </w:pPr>
      <w:r w:rsidRPr="006475A1">
        <w:rPr>
          <w:b/>
          <w:bCs/>
        </w:rPr>
        <w:t>Tension secteur</w:t>
      </w:r>
      <w:r>
        <w:t xml:space="preserve"> : </w:t>
      </w:r>
      <w:r w:rsidRPr="007C041D">
        <w:t>230V~ (+10% – 15%) – 50Hz</w:t>
      </w:r>
    </w:p>
    <w:p w14:paraId="17567759" w14:textId="3F4CCFE1" w:rsidR="00314CC3" w:rsidRDefault="00314CC3" w:rsidP="00314CC3">
      <w:pPr>
        <w:tabs>
          <w:tab w:val="left" w:pos="3972"/>
        </w:tabs>
        <w:jc w:val="left"/>
      </w:pPr>
      <w:r w:rsidRPr="006475A1">
        <w:rPr>
          <w:b/>
          <w:bCs/>
        </w:rPr>
        <w:t>Puissance maximale</w:t>
      </w:r>
      <w:r w:rsidR="007271A8">
        <w:rPr>
          <w:b/>
          <w:bCs/>
        </w:rPr>
        <w:t xml:space="preserve"> </w:t>
      </w:r>
      <w:r>
        <w:t>: 500W / mini 5VA maxi 250VA</w:t>
      </w:r>
    </w:p>
    <w:p w14:paraId="6B2D5750" w14:textId="77777777" w:rsidR="00314CC3" w:rsidRDefault="00314CC3" w:rsidP="00314CC3">
      <w:pPr>
        <w:tabs>
          <w:tab w:val="left" w:pos="3972"/>
        </w:tabs>
        <w:jc w:val="left"/>
      </w:pPr>
      <w:r w:rsidRPr="006475A1">
        <w:rPr>
          <w:b/>
          <w:bCs/>
        </w:rPr>
        <w:t>Température ambiante</w:t>
      </w:r>
      <w:r>
        <w:t> :</w:t>
      </w:r>
      <w:r w:rsidRPr="006475A1">
        <w:t xml:space="preserve"> </w:t>
      </w:r>
      <w:r w:rsidRPr="007C041D">
        <w:t>-20°C à +40°</w:t>
      </w:r>
    </w:p>
    <w:p w14:paraId="457B8AED" w14:textId="0B0FEC95" w:rsidR="00314CC3" w:rsidRDefault="00314CC3" w:rsidP="00314CC3">
      <w:pPr>
        <w:tabs>
          <w:tab w:val="left" w:pos="3972"/>
        </w:tabs>
        <w:jc w:val="left"/>
      </w:pPr>
      <w:r w:rsidRPr="006475A1">
        <w:rPr>
          <w:b/>
          <w:bCs/>
        </w:rPr>
        <w:t>Compatibilité </w:t>
      </w:r>
      <w:r>
        <w:t>: Adapté aux circuits d’éclairages avec charges dimmables (ajout accessoire SMARTCHR)</w:t>
      </w:r>
    </w:p>
    <w:p w14:paraId="2EA22FDA" w14:textId="48E9AACE" w:rsidR="00314CC3" w:rsidRPr="00314CC3" w:rsidRDefault="00314CC3" w:rsidP="00314CC3">
      <w:pPr>
        <w:tabs>
          <w:tab w:val="left" w:pos="3972"/>
        </w:tabs>
        <w:jc w:val="left"/>
      </w:pPr>
      <w:r w:rsidRPr="006475A1">
        <w:rPr>
          <w:b/>
          <w:bCs/>
        </w:rPr>
        <w:t>Fonctionnalités</w:t>
      </w:r>
      <w:r>
        <w:t> :</w:t>
      </w:r>
      <w:r w:rsidRPr="006475A1">
        <w:t xml:space="preserve"> </w:t>
      </w:r>
      <w:r>
        <w:t>Fonction temporisation, discret et miniature, fonctionne avec toutes les marques d’appareillage.</w:t>
      </w:r>
    </w:p>
    <w:p w14:paraId="4715FCC0" w14:textId="77777777" w:rsidR="009E5F32" w:rsidRDefault="009E5F32" w:rsidP="00F40105">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5D8A8570" w14:textId="77777777" w:rsidR="009E5F32" w:rsidRDefault="009E5F32" w:rsidP="009E5F32">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r>
        <w:rPr>
          <w:rFonts w:ascii="Bariol" w:eastAsiaTheme="minorHAnsi" w:hAnsi="Bariol" w:cstheme="minorBidi"/>
          <w:color w:val="000000" w:themeColor="text1"/>
          <w:kern w:val="2"/>
          <w:sz w:val="22"/>
          <w:lang w:eastAsia="en-US"/>
          <w14:ligatures w14:val="standardContextual"/>
        </w:rPr>
        <w:t xml:space="preserve">Tous ces dispositifs devront permettre une </w:t>
      </w:r>
      <w:r w:rsidRPr="009E5F32">
        <w:rPr>
          <w:rFonts w:ascii="Bariol" w:eastAsiaTheme="minorHAnsi" w:hAnsi="Bariol" w:cstheme="minorBidi"/>
          <w:b/>
          <w:bCs/>
          <w:color w:val="000000" w:themeColor="text1"/>
          <w:kern w:val="2"/>
          <w:sz w:val="22"/>
          <w:lang w:eastAsia="en-US"/>
          <w14:ligatures w14:val="standardContextual"/>
        </w:rPr>
        <w:t>commande filaire directe</w:t>
      </w:r>
      <w:r w:rsidRPr="009E5F32">
        <w:rPr>
          <w:rFonts w:ascii="Bariol" w:eastAsiaTheme="minorHAnsi" w:hAnsi="Bariol" w:cstheme="minorBidi"/>
          <w:color w:val="000000" w:themeColor="text1"/>
          <w:kern w:val="2"/>
          <w:sz w:val="22"/>
          <w:lang w:eastAsia="en-US"/>
          <w14:ligatures w14:val="standardContextual"/>
        </w:rPr>
        <w:t xml:space="preserve">. </w:t>
      </w:r>
    </w:p>
    <w:p w14:paraId="0D26497C" w14:textId="77777777" w:rsidR="00314CC3" w:rsidRDefault="00314CC3" w:rsidP="009E5F32">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4DA4BF8A" w14:textId="77777777" w:rsidR="009E5F32" w:rsidRDefault="009E5F32" w:rsidP="009E5F32">
      <w:pPr>
        <w:pStyle w:val="Textebrut"/>
        <w:autoSpaceDE/>
        <w:autoSpaceDN/>
        <w:adjustRightInd/>
        <w:spacing w:before="0"/>
        <w:rPr>
          <w:rFonts w:ascii="Bariol" w:eastAsiaTheme="minorHAnsi" w:hAnsi="Bariol" w:cstheme="minorBidi"/>
          <w:color w:val="000000" w:themeColor="text1"/>
          <w:kern w:val="2"/>
          <w:sz w:val="22"/>
          <w:lang w:eastAsia="en-US"/>
          <w14:ligatures w14:val="standardContextual"/>
        </w:rPr>
      </w:pPr>
    </w:p>
    <w:p w14:paraId="6B155E1D" w14:textId="61950022" w:rsidR="000E66EB" w:rsidRPr="00376459" w:rsidRDefault="000E66EB" w:rsidP="009E5F32">
      <w:pPr>
        <w:pStyle w:val="Textebrut"/>
        <w:autoSpaceDE/>
        <w:autoSpaceDN/>
        <w:adjustRightInd/>
        <w:spacing w:before="0"/>
        <w:rPr>
          <w:rFonts w:ascii="Bariol" w:eastAsiaTheme="minorHAnsi" w:hAnsi="Bariol" w:cstheme="minorBidi"/>
          <w:color w:val="000000" w:themeColor="text1"/>
          <w:kern w:val="2"/>
          <w:sz w:val="22"/>
          <w:u w:val="single"/>
          <w:lang w:eastAsia="en-US"/>
          <w14:ligatures w14:val="standardContextual"/>
        </w:rPr>
      </w:pPr>
      <w:r w:rsidRPr="00376459">
        <w:rPr>
          <w:rFonts w:ascii="Bariol" w:eastAsiaTheme="minorHAnsi" w:hAnsi="Bariol" w:cstheme="minorBidi"/>
          <w:color w:val="000000" w:themeColor="text1"/>
          <w:kern w:val="2"/>
          <w:sz w:val="22"/>
          <w:u w:val="single"/>
          <w:lang w:eastAsia="en-US"/>
          <w14:ligatures w14:val="standardContextual"/>
        </w:rPr>
        <w:t xml:space="preserve">Schéma de câblage </w:t>
      </w:r>
      <w:r w:rsidR="00376459" w:rsidRPr="00376459">
        <w:rPr>
          <w:rFonts w:ascii="Bariol" w:eastAsiaTheme="minorHAnsi" w:hAnsi="Bariol" w:cstheme="minorBidi"/>
          <w:color w:val="000000" w:themeColor="text1"/>
          <w:kern w:val="2"/>
          <w:sz w:val="22"/>
          <w:u w:val="single"/>
          <w:lang w:eastAsia="en-US"/>
          <w14:ligatures w14:val="standardContextual"/>
        </w:rPr>
        <w:t>augmentation de puissance avec le commun des poussoirs à la phase :</w:t>
      </w:r>
    </w:p>
    <w:p w14:paraId="7301B554" w14:textId="77777777" w:rsidR="00314CC3" w:rsidRDefault="00314CC3" w:rsidP="001A2231">
      <w:pPr>
        <w:tabs>
          <w:tab w:val="left" w:pos="3972"/>
        </w:tabs>
        <w:jc w:val="left"/>
      </w:pPr>
    </w:p>
    <w:p w14:paraId="2EEA2280" w14:textId="0A7CBAB7" w:rsidR="00314CC3" w:rsidRPr="00314CC3" w:rsidRDefault="000E66EB" w:rsidP="001A2231">
      <w:pPr>
        <w:tabs>
          <w:tab w:val="left" w:pos="3972"/>
        </w:tabs>
        <w:jc w:val="left"/>
      </w:pPr>
      <w:r w:rsidRPr="000E66EB">
        <w:rPr>
          <w:noProof/>
        </w:rPr>
        <w:drawing>
          <wp:inline distT="0" distB="0" distL="0" distR="0" wp14:anchorId="53EB5438" wp14:editId="32A4BA39">
            <wp:extent cx="5267325" cy="1994664"/>
            <wp:effectExtent l="0" t="0" r="0" b="5715"/>
            <wp:docPr id="1644027714" name="Image 1" descr="Une image contenant texte, diagramme, lign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27714" name="Image 1" descr="Une image contenant texte, diagramme, ligne, Parallèle&#10;&#10;Le contenu généré par l’IA peut être incorrect."/>
                    <pic:cNvPicPr/>
                  </pic:nvPicPr>
                  <pic:blipFill rotWithShape="1">
                    <a:blip r:embed="rId10"/>
                    <a:srcRect l="1486"/>
                    <a:stretch>
                      <a:fillRect/>
                    </a:stretch>
                  </pic:blipFill>
                  <pic:spPr bwMode="auto">
                    <a:xfrm>
                      <a:off x="0" y="0"/>
                      <a:ext cx="5275736" cy="1997849"/>
                    </a:xfrm>
                    <a:prstGeom prst="rect">
                      <a:avLst/>
                    </a:prstGeom>
                    <a:ln>
                      <a:noFill/>
                    </a:ln>
                    <a:extLst>
                      <a:ext uri="{53640926-AAD7-44D8-BBD7-CCE9431645EC}">
                        <a14:shadowObscured xmlns:a14="http://schemas.microsoft.com/office/drawing/2010/main"/>
                      </a:ext>
                    </a:extLst>
                  </pic:spPr>
                </pic:pic>
              </a:graphicData>
            </a:graphic>
          </wp:inline>
        </w:drawing>
      </w:r>
    </w:p>
    <w:p w14:paraId="04C9F3BD" w14:textId="77777777" w:rsidR="00314CC3" w:rsidRDefault="00376459" w:rsidP="001A2231">
      <w:pPr>
        <w:tabs>
          <w:tab w:val="left" w:pos="3972"/>
        </w:tabs>
        <w:jc w:val="left"/>
      </w:pPr>
      <w:r w:rsidRPr="00376459">
        <w:rPr>
          <w:u w:val="single"/>
        </w:rPr>
        <w:t>Schéma de câblage avec lampe économique ou LED et SMARTCHR</w:t>
      </w:r>
      <w:r>
        <w:rPr>
          <w:u w:val="single"/>
        </w:rPr>
        <w:t> :</w:t>
      </w:r>
      <w:r w:rsidR="00314CC3" w:rsidRPr="00314CC3">
        <w:t xml:space="preserve"> </w:t>
      </w:r>
    </w:p>
    <w:p w14:paraId="597DA6CF" w14:textId="77777777" w:rsidR="00314CC3" w:rsidRDefault="00314CC3" w:rsidP="001A2231">
      <w:pPr>
        <w:tabs>
          <w:tab w:val="left" w:pos="3972"/>
        </w:tabs>
        <w:jc w:val="left"/>
      </w:pPr>
    </w:p>
    <w:p w14:paraId="0F17C2BC" w14:textId="5651D84B" w:rsidR="00376459" w:rsidRPr="00873042" w:rsidRDefault="00314CC3" w:rsidP="00873042">
      <w:pPr>
        <w:tabs>
          <w:tab w:val="left" w:pos="3972"/>
        </w:tabs>
        <w:jc w:val="center"/>
        <w:rPr>
          <w:u w:val="single"/>
        </w:rPr>
      </w:pPr>
      <w:r w:rsidRPr="00376459">
        <w:rPr>
          <w:noProof/>
        </w:rPr>
        <w:drawing>
          <wp:inline distT="0" distB="0" distL="0" distR="0" wp14:anchorId="5A86BF7D" wp14:editId="46E56FCF">
            <wp:extent cx="2305050" cy="2251599"/>
            <wp:effectExtent l="0" t="0" r="0" b="0"/>
            <wp:docPr id="284565879" name="Image 1" descr="Une image contenant texte, diagramm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65879" name="Image 1" descr="Une image contenant texte, diagramme, capture d’écran, conception&#10;&#10;Le contenu généré par l’IA peut être incorrect."/>
                    <pic:cNvPicPr/>
                  </pic:nvPicPr>
                  <pic:blipFill>
                    <a:blip r:embed="rId11"/>
                    <a:stretch>
                      <a:fillRect/>
                    </a:stretch>
                  </pic:blipFill>
                  <pic:spPr>
                    <a:xfrm>
                      <a:off x="0" y="0"/>
                      <a:ext cx="2316864" cy="2263139"/>
                    </a:xfrm>
                    <a:prstGeom prst="rect">
                      <a:avLst/>
                    </a:prstGeom>
                  </pic:spPr>
                </pic:pic>
              </a:graphicData>
            </a:graphic>
          </wp:inline>
        </w:drawing>
      </w:r>
    </w:p>
    <w:sectPr w:rsidR="00376459" w:rsidRPr="0087304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D973" w14:textId="77777777" w:rsidR="00804233" w:rsidRDefault="00804233" w:rsidP="003170DE">
      <w:pPr>
        <w:spacing w:after="0" w:line="240" w:lineRule="auto"/>
      </w:pPr>
      <w:r>
        <w:separator/>
      </w:r>
    </w:p>
  </w:endnote>
  <w:endnote w:type="continuationSeparator" w:id="0">
    <w:p w14:paraId="4471A76F" w14:textId="77777777" w:rsidR="00804233" w:rsidRDefault="00804233" w:rsidP="0031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riol">
    <w:panose1 w:val="02000506040000020003"/>
    <w:charset w:val="00"/>
    <w:family w:val="modern"/>
    <w:notTrueType/>
    <w:pitch w:val="variable"/>
    <w:sig w:usb0="8000002F" w:usb1="4000004A" w:usb2="00000000" w:usb3="00000000" w:csb0="00000001"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649205"/>
      <w:docPartObj>
        <w:docPartGallery w:val="Page Numbers (Bottom of Page)"/>
        <w:docPartUnique/>
      </w:docPartObj>
    </w:sdtPr>
    <w:sdtContent>
      <w:p w14:paraId="49648B8D" w14:textId="58887C69" w:rsidR="00D37663" w:rsidRDefault="00D37663">
        <w:pPr>
          <w:pStyle w:val="Pieddepage"/>
          <w:jc w:val="right"/>
        </w:pPr>
        <w:r>
          <w:fldChar w:fldCharType="begin"/>
        </w:r>
        <w:r>
          <w:instrText>PAGE   \* MERGEFORMAT</w:instrText>
        </w:r>
        <w:r>
          <w:fldChar w:fldCharType="separate"/>
        </w:r>
        <w:r>
          <w:t>2</w:t>
        </w:r>
        <w:r>
          <w:fldChar w:fldCharType="end"/>
        </w:r>
      </w:p>
    </w:sdtContent>
  </w:sdt>
  <w:p w14:paraId="05CC14C0" w14:textId="77777777" w:rsidR="00D37663" w:rsidRDefault="00D376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A89A" w14:textId="77777777" w:rsidR="00804233" w:rsidRDefault="00804233" w:rsidP="003170DE">
      <w:pPr>
        <w:spacing w:after="0" w:line="240" w:lineRule="auto"/>
      </w:pPr>
      <w:r>
        <w:separator/>
      </w:r>
    </w:p>
  </w:footnote>
  <w:footnote w:type="continuationSeparator" w:id="0">
    <w:p w14:paraId="52116C00" w14:textId="77777777" w:rsidR="00804233" w:rsidRDefault="00804233" w:rsidP="0031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B4C9" w14:textId="0134F45D" w:rsidR="003170DE" w:rsidRPr="003170DE" w:rsidRDefault="003170DE" w:rsidP="003170DE">
    <w:pPr>
      <w:pStyle w:val="En-tte"/>
      <w:jc w:val="center"/>
      <w:rPr>
        <w:sz w:val="32"/>
        <w:szCs w:val="32"/>
      </w:rPr>
    </w:pPr>
    <w:r>
      <w:rPr>
        <w:noProof/>
        <w:sz w:val="32"/>
        <w:szCs w:val="32"/>
      </w:rPr>
      <w:drawing>
        <wp:anchor distT="0" distB="0" distL="114300" distR="114300" simplePos="0" relativeHeight="251658240" behindDoc="0" locked="0" layoutInCell="1" allowOverlap="1" wp14:anchorId="2A12DDB4" wp14:editId="678F53FF">
          <wp:simplePos x="0" y="0"/>
          <wp:positionH relativeFrom="rightMargin">
            <wp:align>left</wp:align>
          </wp:positionH>
          <wp:positionV relativeFrom="paragraph">
            <wp:posOffset>-106045</wp:posOffset>
          </wp:positionV>
          <wp:extent cx="619379" cy="335280"/>
          <wp:effectExtent l="0" t="0" r="9525" b="7620"/>
          <wp:wrapNone/>
          <wp:docPr id="1447485200" name="Image 1"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85200" name="Image 1" descr="Une image contenant Police, Graphique, logo,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19379" cy="335280"/>
                  </a:xfrm>
                  <a:prstGeom prst="rect">
                    <a:avLst/>
                  </a:prstGeom>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114300" distR="114300" simplePos="0" relativeHeight="251659264" behindDoc="0" locked="0" layoutInCell="1" allowOverlap="1" wp14:anchorId="02C92D90" wp14:editId="6E9985FB">
          <wp:simplePos x="0" y="0"/>
          <wp:positionH relativeFrom="column">
            <wp:posOffset>-480695</wp:posOffset>
          </wp:positionH>
          <wp:positionV relativeFrom="paragraph">
            <wp:posOffset>-136948</wp:posOffset>
          </wp:positionV>
          <wp:extent cx="802524" cy="327660"/>
          <wp:effectExtent l="0" t="0" r="0" b="0"/>
          <wp:wrapNone/>
          <wp:docPr id="2117632065" name="Image 2" descr="Une image contenant Police, capture d’écran,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32065" name="Image 2" descr="Une image contenant Police, capture d’écran, Graphique, text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802524" cy="327660"/>
                  </a:xfrm>
                  <a:prstGeom prst="rect">
                    <a:avLst/>
                  </a:prstGeom>
                </pic:spPr>
              </pic:pic>
            </a:graphicData>
          </a:graphic>
          <wp14:sizeRelH relativeFrom="page">
            <wp14:pctWidth>0</wp14:pctWidth>
          </wp14:sizeRelH>
          <wp14:sizeRelV relativeFrom="page">
            <wp14:pctHeight>0</wp14:pctHeight>
          </wp14:sizeRelV>
        </wp:anchor>
      </w:drawing>
    </w:r>
    <w:r w:rsidRPr="003170DE">
      <w:rPr>
        <w:sz w:val="32"/>
        <w:szCs w:val="32"/>
      </w:rPr>
      <w:t>CCTP URMET YOKIS FILAIRE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1505"/>
    <w:multiLevelType w:val="hybridMultilevel"/>
    <w:tmpl w:val="1778B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CB6B9B"/>
    <w:multiLevelType w:val="hybridMultilevel"/>
    <w:tmpl w:val="52E0C75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1F5827"/>
    <w:multiLevelType w:val="hybridMultilevel"/>
    <w:tmpl w:val="83F4B6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A161D9"/>
    <w:multiLevelType w:val="multilevel"/>
    <w:tmpl w:val="074A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E3035"/>
    <w:multiLevelType w:val="hybridMultilevel"/>
    <w:tmpl w:val="FC001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BF56C50"/>
    <w:multiLevelType w:val="hybridMultilevel"/>
    <w:tmpl w:val="FA3C8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2968801">
    <w:abstractNumId w:val="2"/>
  </w:num>
  <w:num w:numId="2" w16cid:durableId="2084335660">
    <w:abstractNumId w:val="0"/>
  </w:num>
  <w:num w:numId="3" w16cid:durableId="1692225685">
    <w:abstractNumId w:val="1"/>
  </w:num>
  <w:num w:numId="4" w16cid:durableId="838735201">
    <w:abstractNumId w:val="5"/>
  </w:num>
  <w:num w:numId="5" w16cid:durableId="228423191">
    <w:abstractNumId w:val="3"/>
  </w:num>
  <w:num w:numId="6" w16cid:durableId="925915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DE"/>
    <w:rsid w:val="0006581B"/>
    <w:rsid w:val="000E66EB"/>
    <w:rsid w:val="001271C4"/>
    <w:rsid w:val="00157800"/>
    <w:rsid w:val="001A2231"/>
    <w:rsid w:val="001B5022"/>
    <w:rsid w:val="001E081E"/>
    <w:rsid w:val="00203F12"/>
    <w:rsid w:val="002F4C2D"/>
    <w:rsid w:val="00314CC3"/>
    <w:rsid w:val="003170DE"/>
    <w:rsid w:val="00347B6A"/>
    <w:rsid w:val="00375138"/>
    <w:rsid w:val="00376459"/>
    <w:rsid w:val="00391911"/>
    <w:rsid w:val="003E0F8F"/>
    <w:rsid w:val="0044317C"/>
    <w:rsid w:val="004C7AFB"/>
    <w:rsid w:val="005F23B0"/>
    <w:rsid w:val="006475A1"/>
    <w:rsid w:val="00677F2F"/>
    <w:rsid w:val="006A34F7"/>
    <w:rsid w:val="006E35D5"/>
    <w:rsid w:val="00723D0B"/>
    <w:rsid w:val="007271A8"/>
    <w:rsid w:val="007B435F"/>
    <w:rsid w:val="007F0839"/>
    <w:rsid w:val="00804233"/>
    <w:rsid w:val="00873042"/>
    <w:rsid w:val="00880C60"/>
    <w:rsid w:val="008D65E2"/>
    <w:rsid w:val="00905269"/>
    <w:rsid w:val="009E5F32"/>
    <w:rsid w:val="00A005C6"/>
    <w:rsid w:val="00AB28A1"/>
    <w:rsid w:val="00AB4A6C"/>
    <w:rsid w:val="00B075B7"/>
    <w:rsid w:val="00B614B7"/>
    <w:rsid w:val="00BA3420"/>
    <w:rsid w:val="00C13547"/>
    <w:rsid w:val="00C7013D"/>
    <w:rsid w:val="00CA053B"/>
    <w:rsid w:val="00CE5DE6"/>
    <w:rsid w:val="00D0493A"/>
    <w:rsid w:val="00D37663"/>
    <w:rsid w:val="00E040C5"/>
    <w:rsid w:val="00E623D8"/>
    <w:rsid w:val="00E775B6"/>
    <w:rsid w:val="00EC6044"/>
    <w:rsid w:val="00EC6A50"/>
    <w:rsid w:val="00F01408"/>
    <w:rsid w:val="00F3309E"/>
    <w:rsid w:val="00F40105"/>
    <w:rsid w:val="00F90BA7"/>
    <w:rsid w:val="00F91F07"/>
    <w:rsid w:val="00F9714F"/>
    <w:rsid w:val="00FD7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AC426"/>
  <w15:chartTrackingRefBased/>
  <w15:docId w15:val="{FC80E06B-0500-4B75-8954-18443716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0DE"/>
    <w:pPr>
      <w:jc w:val="both"/>
    </w:pPr>
    <w:rPr>
      <w:rFonts w:ascii="Bariol" w:hAnsi="Bariol"/>
    </w:rPr>
  </w:style>
  <w:style w:type="paragraph" w:styleId="Titre1">
    <w:name w:val="heading 1"/>
    <w:basedOn w:val="Normal"/>
    <w:next w:val="Normal"/>
    <w:link w:val="Titre1Car"/>
    <w:uiPriority w:val="9"/>
    <w:qFormat/>
    <w:rsid w:val="00317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7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70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70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70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70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70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70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70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70D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70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70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70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70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70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70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70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70DE"/>
    <w:rPr>
      <w:rFonts w:eastAsiaTheme="majorEastAsia" w:cstheme="majorBidi"/>
      <w:color w:val="272727" w:themeColor="text1" w:themeTint="D8"/>
    </w:rPr>
  </w:style>
  <w:style w:type="paragraph" w:styleId="Titre">
    <w:name w:val="Title"/>
    <w:basedOn w:val="Normal"/>
    <w:next w:val="Normal"/>
    <w:link w:val="TitreCar"/>
    <w:uiPriority w:val="10"/>
    <w:qFormat/>
    <w:rsid w:val="00317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70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70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70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70DE"/>
    <w:pPr>
      <w:spacing w:before="160"/>
      <w:jc w:val="center"/>
    </w:pPr>
    <w:rPr>
      <w:i/>
      <w:iCs/>
      <w:color w:val="404040" w:themeColor="text1" w:themeTint="BF"/>
    </w:rPr>
  </w:style>
  <w:style w:type="character" w:customStyle="1" w:styleId="CitationCar">
    <w:name w:val="Citation Car"/>
    <w:basedOn w:val="Policepardfaut"/>
    <w:link w:val="Citation"/>
    <w:uiPriority w:val="29"/>
    <w:rsid w:val="003170DE"/>
    <w:rPr>
      <w:i/>
      <w:iCs/>
      <w:color w:val="404040" w:themeColor="text1" w:themeTint="BF"/>
    </w:rPr>
  </w:style>
  <w:style w:type="paragraph" w:styleId="Paragraphedeliste">
    <w:name w:val="List Paragraph"/>
    <w:basedOn w:val="Normal"/>
    <w:uiPriority w:val="34"/>
    <w:qFormat/>
    <w:rsid w:val="003170DE"/>
    <w:pPr>
      <w:ind w:left="720"/>
      <w:contextualSpacing/>
    </w:pPr>
  </w:style>
  <w:style w:type="character" w:styleId="Accentuationintense">
    <w:name w:val="Intense Emphasis"/>
    <w:basedOn w:val="Policepardfaut"/>
    <w:uiPriority w:val="21"/>
    <w:qFormat/>
    <w:rsid w:val="003170DE"/>
    <w:rPr>
      <w:i/>
      <w:iCs/>
      <w:color w:val="0F4761" w:themeColor="accent1" w:themeShade="BF"/>
    </w:rPr>
  </w:style>
  <w:style w:type="paragraph" w:styleId="Citationintense">
    <w:name w:val="Intense Quote"/>
    <w:basedOn w:val="Normal"/>
    <w:next w:val="Normal"/>
    <w:link w:val="CitationintenseCar"/>
    <w:uiPriority w:val="30"/>
    <w:qFormat/>
    <w:rsid w:val="00317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70DE"/>
    <w:rPr>
      <w:i/>
      <w:iCs/>
      <w:color w:val="0F4761" w:themeColor="accent1" w:themeShade="BF"/>
    </w:rPr>
  </w:style>
  <w:style w:type="character" w:styleId="Rfrenceintense">
    <w:name w:val="Intense Reference"/>
    <w:basedOn w:val="Policepardfaut"/>
    <w:uiPriority w:val="32"/>
    <w:qFormat/>
    <w:rsid w:val="003170DE"/>
    <w:rPr>
      <w:b/>
      <w:bCs/>
      <w:smallCaps/>
      <w:color w:val="0F4761" w:themeColor="accent1" w:themeShade="BF"/>
      <w:spacing w:val="5"/>
    </w:rPr>
  </w:style>
  <w:style w:type="paragraph" w:styleId="En-tte">
    <w:name w:val="header"/>
    <w:basedOn w:val="Normal"/>
    <w:link w:val="En-tteCar"/>
    <w:uiPriority w:val="99"/>
    <w:unhideWhenUsed/>
    <w:rsid w:val="003170DE"/>
    <w:pPr>
      <w:tabs>
        <w:tab w:val="center" w:pos="4536"/>
        <w:tab w:val="right" w:pos="9072"/>
      </w:tabs>
      <w:spacing w:after="0" w:line="240" w:lineRule="auto"/>
    </w:pPr>
  </w:style>
  <w:style w:type="character" w:customStyle="1" w:styleId="En-tteCar">
    <w:name w:val="En-tête Car"/>
    <w:basedOn w:val="Policepardfaut"/>
    <w:link w:val="En-tte"/>
    <w:uiPriority w:val="99"/>
    <w:rsid w:val="003170DE"/>
  </w:style>
  <w:style w:type="paragraph" w:styleId="Pieddepage">
    <w:name w:val="footer"/>
    <w:basedOn w:val="Normal"/>
    <w:link w:val="PieddepageCar"/>
    <w:uiPriority w:val="99"/>
    <w:unhideWhenUsed/>
    <w:rsid w:val="003170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70DE"/>
  </w:style>
  <w:style w:type="character" w:customStyle="1" w:styleId="normaltextrun">
    <w:name w:val="normaltextrun"/>
    <w:basedOn w:val="Policepardfaut"/>
    <w:rsid w:val="003170DE"/>
  </w:style>
  <w:style w:type="character" w:customStyle="1" w:styleId="eop">
    <w:name w:val="eop"/>
    <w:basedOn w:val="Policepardfaut"/>
    <w:rsid w:val="003170DE"/>
  </w:style>
  <w:style w:type="paragraph" w:styleId="Textebrut">
    <w:name w:val="Plain Text"/>
    <w:basedOn w:val="Normal"/>
    <w:link w:val="TextebrutCar"/>
    <w:rsid w:val="00F40105"/>
    <w:pPr>
      <w:autoSpaceDE w:val="0"/>
      <w:autoSpaceDN w:val="0"/>
      <w:adjustRightInd w:val="0"/>
      <w:spacing w:before="120" w:after="0" w:line="240" w:lineRule="auto"/>
    </w:pPr>
    <w:rPr>
      <w:rFonts w:ascii="Courier New" w:eastAsia="MS Mincho" w:hAnsi="Courier New" w:cs="Courier New"/>
      <w:kern w:val="0"/>
      <w:sz w:val="20"/>
      <w:lang w:eastAsia="fr-FR"/>
      <w14:ligatures w14:val="none"/>
    </w:rPr>
  </w:style>
  <w:style w:type="character" w:customStyle="1" w:styleId="TextebrutCar">
    <w:name w:val="Texte brut Car"/>
    <w:basedOn w:val="Policepardfaut"/>
    <w:link w:val="Textebrut"/>
    <w:rsid w:val="00F40105"/>
    <w:rPr>
      <w:rFonts w:ascii="Courier New" w:eastAsia="MS Mincho" w:hAnsi="Courier New" w:cs="Courier New"/>
      <w:kern w:val="0"/>
      <w:sz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6219959A4F446A8BB5E45962FD7FA" ma:contentTypeVersion="19" ma:contentTypeDescription="Crée un document." ma:contentTypeScope="" ma:versionID="b3f5fa2c88c74c12e72d4b67d3fb3f1b">
  <xsd:schema xmlns:xsd="http://www.w3.org/2001/XMLSchema" xmlns:xs="http://www.w3.org/2001/XMLSchema" xmlns:p="http://schemas.microsoft.com/office/2006/metadata/properties" xmlns:ns2="9a5f6bb9-29db-4979-afa4-4b9aa9928ac5" xmlns:ns3="49e4bdcb-1b5a-493c-a04b-054ce37607d8" targetNamespace="http://schemas.microsoft.com/office/2006/metadata/properties" ma:root="true" ma:fieldsID="e23fe6c2a2ca325f97ec5bcb0642c424" ns2:_="" ns3:_="">
    <xsd:import namespace="9a5f6bb9-29db-4979-afa4-4b9aa9928ac5"/>
    <xsd:import namespace="49e4bdcb-1b5a-493c-a04b-054ce37607d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f6bb9-29db-4979-afa4-4b9aa9928ac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Partage du hachage d’indicateur" ma:internalName="SharingHintHash" ma:readOnly="true">
      <xsd:simpleType>
        <xsd:restriction base="dms:Text"/>
      </xsd:simpleType>
    </xsd:element>
    <xsd:element name="SharedWithDetails" ma:index="10" nillable="true" ma:displayName="Partagé avec détails" ma:description="" ma:internalName="SharedWithDetails" ma:readOnly="true">
      <xsd:simpleType>
        <xsd:restriction base="dms:Note">
          <xsd:maxLength value="255"/>
        </xsd:restriction>
      </xsd:simpleType>
    </xsd:element>
    <xsd:element name="TaxCatchAll" ma:index="24" nillable="true" ma:displayName="Taxonomy Catch All Column" ma:hidden="true" ma:list="{c02e6426-282a-41ee-9fcb-abf047f9b065}" ma:internalName="TaxCatchAll" ma:showField="CatchAllData" ma:web="9a5f6bb9-29db-4979-afa4-4b9aa9928a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4bdcb-1b5a-493c-a04b-054ce37607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d2fdec9-2dda-4aa1-8267-82fc1f356c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e4bdcb-1b5a-493c-a04b-054ce37607d8">
      <Terms xmlns="http://schemas.microsoft.com/office/infopath/2007/PartnerControls"/>
    </lcf76f155ced4ddcb4097134ff3c332f>
    <TaxCatchAll xmlns="9a5f6bb9-29db-4979-afa4-4b9aa9928ac5" xsi:nil="true"/>
  </documentManagement>
</p:properties>
</file>

<file path=customXml/itemProps1.xml><?xml version="1.0" encoding="utf-8"?>
<ds:datastoreItem xmlns:ds="http://schemas.openxmlformats.org/officeDocument/2006/customXml" ds:itemID="{231B423F-C962-48D1-BB74-346DA9FD8B98}"/>
</file>

<file path=customXml/itemProps2.xml><?xml version="1.0" encoding="utf-8"?>
<ds:datastoreItem xmlns:ds="http://schemas.openxmlformats.org/officeDocument/2006/customXml" ds:itemID="{4C08CCAC-7EEC-4A0C-9ED4-BEE3949ED258}"/>
</file>

<file path=customXml/itemProps3.xml><?xml version="1.0" encoding="utf-8"?>
<ds:datastoreItem xmlns:ds="http://schemas.openxmlformats.org/officeDocument/2006/customXml" ds:itemID="{F740CC41-4AE0-4BE0-B7A8-D5C9A7B1254F}"/>
</file>

<file path=docProps/app.xml><?xml version="1.0" encoding="utf-8"?>
<Properties xmlns="http://schemas.openxmlformats.org/officeDocument/2006/extended-properties" xmlns:vt="http://schemas.openxmlformats.org/officeDocument/2006/docPropsVTypes">
  <Template>Normal</Template>
  <TotalTime>7</TotalTime>
  <Pages>6</Pages>
  <Words>1079</Words>
  <Characters>5936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PHENIX</dc:creator>
  <cp:keywords/>
  <dc:description/>
  <cp:lastModifiedBy>Marie PHENIX</cp:lastModifiedBy>
  <cp:revision>4</cp:revision>
  <dcterms:created xsi:type="dcterms:W3CDTF">2025-07-28T07:31:00Z</dcterms:created>
  <dcterms:modified xsi:type="dcterms:W3CDTF">2025-07-28T07:38:00Z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0x01010007C6219959A4F446A8BB5E45962FD7FA</vt:lpwstr>
  </property>
</Properties>
</file>